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0B4" w:rsidRPr="00A03248" w:rsidRDefault="00A46D79" w:rsidP="00EF40B4">
      <w:pPr>
        <w:pStyle w:val="Bokfriupplsingar"/>
        <w:rPr>
          <w:rFonts w:ascii="Times New Roman" w:hAnsi="Times New Roman" w:cs="Times New Roman"/>
          <w:noProof w:val="0"/>
          <w:lang w:val="fr-FR"/>
        </w:rPr>
      </w:pPr>
      <w:r>
        <w:rPr>
          <w:lang w:eastAsia="is-IS"/>
        </w:rPr>
        <mc:AlternateContent>
          <mc:Choice Requires="wps">
            <w:drawing>
              <wp:anchor distT="0" distB="0" distL="114300" distR="114300" simplePos="0" relativeHeight="251657728" behindDoc="0" locked="0" layoutInCell="0" allowOverlap="1">
                <wp:simplePos x="0" y="0"/>
                <wp:positionH relativeFrom="page">
                  <wp:posOffset>2160270</wp:posOffset>
                </wp:positionH>
                <wp:positionV relativeFrom="page">
                  <wp:posOffset>3240405</wp:posOffset>
                </wp:positionV>
                <wp:extent cx="4291965" cy="1448435"/>
                <wp:effectExtent l="0" t="1905"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1965" cy="144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1DE6" w:rsidRPr="00657D89" w:rsidRDefault="00801DE6" w:rsidP="00A31AF7">
                            <w:pPr>
                              <w:pStyle w:val="Titilsa-aalfyrirsgn"/>
                              <w:rPr>
                                <w:rFonts w:ascii="Times New Roman" w:hAnsi="Times New Roman" w:cs="Times New Roman"/>
                                <w:sz w:val="48"/>
                                <w:szCs w:val="48"/>
                              </w:rPr>
                            </w:pPr>
                            <w:r w:rsidRPr="00657D89">
                              <w:rPr>
                                <w:rFonts w:ascii="Times New Roman" w:hAnsi="Times New Roman" w:cs="Times New Roman"/>
                                <w:sz w:val="48"/>
                                <w:szCs w:val="48"/>
                              </w:rPr>
                              <w:t>KYNUNGABÓK</w:t>
                            </w:r>
                          </w:p>
                          <w:p w:rsidR="00801DE6" w:rsidRDefault="00801DE6" w:rsidP="00657D89">
                            <w:pPr>
                              <w:rPr>
                                <w:lang w:eastAsia="en-US"/>
                              </w:rPr>
                            </w:pPr>
                          </w:p>
                          <w:p w:rsidR="00801DE6" w:rsidRPr="00657D89" w:rsidRDefault="00801DE6" w:rsidP="00657D89">
                            <w:pPr>
                              <w:rPr>
                                <w:lang w:eastAsia="en-US"/>
                              </w:rPr>
                            </w:pPr>
                          </w:p>
                          <w:p w:rsidR="00801DE6" w:rsidRPr="00657D89" w:rsidRDefault="00801DE6" w:rsidP="00A31AF7">
                            <w:pPr>
                              <w:rPr>
                                <w:sz w:val="32"/>
                                <w:szCs w:val="32"/>
                              </w:rPr>
                            </w:pPr>
                            <w:r w:rsidRPr="00657D89">
                              <w:rPr>
                                <w:sz w:val="32"/>
                                <w:szCs w:val="32"/>
                              </w:rPr>
                              <w:t>Upplýsingar fyrir ungt fólk um jafnrétti kynja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70.1pt;margin-top:255.15pt;width:337.95pt;height:114.0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" o:allowincell="f" filled="f" stroked="f">
                <v:textbox inset="0,0,0,0">
                  <w:txbxContent>
                    <w:p w:rsidR="00801DE6" w:rsidRPr="00657D89" w:rsidRDefault="00801DE6" w:rsidP="00A31AF7">
                      <w:pPr>
                        <w:pStyle w:val="Titilsa-aalfyrirsgn"/>
                        <w:rPr>
                          <w:rFonts w:ascii="Times New Roman" w:hAnsi="Times New Roman" w:cs="Times New Roman"/>
                          <w:sz w:val="48"/>
                          <w:szCs w:val="48"/>
                        </w:rPr>
                      </w:pPr>
                      <w:r w:rsidRPr="00657D89">
                        <w:rPr>
                          <w:rFonts w:ascii="Times New Roman" w:hAnsi="Times New Roman" w:cs="Times New Roman"/>
                          <w:sz w:val="48"/>
                          <w:szCs w:val="48"/>
                        </w:rPr>
                        <w:t>KYNUNGABÓK</w:t>
                      </w:r>
                    </w:p>
                    <w:p w:rsidR="00801DE6" w:rsidRDefault="00801DE6" w:rsidP="00657D89">
                      <w:pPr>
                        <w:rPr>
                          <w:lang w:eastAsia="en-US"/>
                        </w:rPr>
                      </w:pPr>
                    </w:p>
                    <w:p w:rsidR="00801DE6" w:rsidRPr="00657D89" w:rsidRDefault="00801DE6" w:rsidP="00657D89">
                      <w:pPr>
                        <w:rPr>
                          <w:lang w:eastAsia="en-US"/>
                        </w:rPr>
                      </w:pPr>
                    </w:p>
                    <w:p w:rsidR="00801DE6" w:rsidRPr="00657D89" w:rsidRDefault="00801DE6" w:rsidP="00A31AF7">
                      <w:pPr>
                        <w:rPr>
                          <w:sz w:val="32"/>
                          <w:szCs w:val="32"/>
                        </w:rPr>
                      </w:pPr>
                      <w:r w:rsidRPr="00657D89">
                        <w:rPr>
                          <w:sz w:val="32"/>
                          <w:szCs w:val="32"/>
                        </w:rPr>
                        <w:t>Upplýsingar fyrir ungt fólk um jafnrétti kynja</w:t>
                      </w:r>
                    </w:p>
                  </w:txbxContent>
                </v:textbox>
                <w10:wrap anchorx="page" anchory="page"/>
              </v:shape>
            </w:pict>
          </mc:Fallback>
        </mc:AlternateContent>
      </w:r>
      <w:r>
        <w:rPr>
          <w:lang w:eastAsia="is-IS"/>
        </w:rPr>
        <mc:AlternateContent>
          <mc:Choice Requires="wps">
            <w:drawing>
              <wp:anchor distT="0" distB="0" distL="114300" distR="114300" simplePos="0" relativeHeight="251658752" behindDoc="0" locked="0" layoutInCell="1" allowOverlap="1">
                <wp:simplePos x="0" y="0"/>
                <wp:positionH relativeFrom="page">
                  <wp:posOffset>2160270</wp:posOffset>
                </wp:positionH>
                <wp:positionV relativeFrom="page">
                  <wp:posOffset>9352280</wp:posOffset>
                </wp:positionV>
                <wp:extent cx="2985770" cy="365760"/>
                <wp:effectExtent l="0" t="0" r="0" b="0"/>
                <wp:wrapNone/>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577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1DE6" w:rsidRPr="00C4284B" w:rsidRDefault="00801DE6">
                            <w:pPr>
                              <w:pStyle w:val="Titilsa-Mrn"/>
                              <w:rPr>
                                <w:rFonts w:ascii="Times New Roman" w:hAnsi="Times New Roman" w:cs="Times New Roman"/>
                                <w:sz w:val="22"/>
                                <w:szCs w:val="22"/>
                              </w:rPr>
                            </w:pPr>
                            <w:r w:rsidRPr="00C4284B">
                              <w:rPr>
                                <w:rFonts w:ascii="Times New Roman" w:hAnsi="Times New Roman" w:cs="Times New Roman"/>
                                <w:sz w:val="22"/>
                                <w:szCs w:val="22"/>
                              </w:rPr>
                              <w:t>Mennta- og menningarmálaráðuneytið</w:t>
                            </w:r>
                          </w:p>
                          <w:p w:rsidR="00801DE6" w:rsidRPr="00C4284B" w:rsidRDefault="00801DE6">
                            <w:pPr>
                              <w:pStyle w:val="Titilsa-Mrn"/>
                              <w:rPr>
                                <w:rFonts w:ascii="Times New Roman" w:hAnsi="Times New Roman" w:cs="Times New Roman"/>
                                <w:sz w:val="28"/>
                                <w:szCs w:val="28"/>
                              </w:rPr>
                            </w:pPr>
                            <w:r w:rsidRPr="00C4284B">
                              <w:rPr>
                                <w:rFonts w:ascii="Times New Roman" w:hAnsi="Times New Roman" w:cs="Times New Roman"/>
                                <w:sz w:val="22"/>
                                <w:szCs w:val="22"/>
                              </w:rPr>
                              <w:t>2010</w:t>
                            </w:r>
                            <w:bookmarkStart w:id="0" w:name="_GoBack"/>
                            <w:bookmarkEnd w:id="0"/>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170.1pt;margin-top:736.4pt;width:235.1pt;height:28.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3TNsgIAALE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" filled="f" stroked="f">
                <v:textbox inset="0,0,0,0">
                  <w:txbxContent>
                    <w:p w:rsidR="00801DE6" w:rsidRPr="00C4284B" w:rsidRDefault="00801DE6">
                      <w:pPr>
                        <w:pStyle w:val="Titilsa-Mrn"/>
                        <w:rPr>
                          <w:rFonts w:ascii="Times New Roman" w:hAnsi="Times New Roman" w:cs="Times New Roman"/>
                          <w:sz w:val="22"/>
                          <w:szCs w:val="22"/>
                        </w:rPr>
                      </w:pPr>
                      <w:r w:rsidRPr="00C4284B">
                        <w:rPr>
                          <w:rFonts w:ascii="Times New Roman" w:hAnsi="Times New Roman" w:cs="Times New Roman"/>
                          <w:sz w:val="22"/>
                          <w:szCs w:val="22"/>
                        </w:rPr>
                        <w:t>Mennta- og menningarmálaráðuneytið</w:t>
                      </w:r>
                    </w:p>
                    <w:p w:rsidR="00801DE6" w:rsidRPr="00C4284B" w:rsidRDefault="00801DE6">
                      <w:pPr>
                        <w:pStyle w:val="Titilsa-Mrn"/>
                        <w:rPr>
                          <w:rFonts w:ascii="Times New Roman" w:hAnsi="Times New Roman" w:cs="Times New Roman"/>
                          <w:sz w:val="28"/>
                          <w:szCs w:val="28"/>
                        </w:rPr>
                      </w:pPr>
                      <w:r w:rsidRPr="00C4284B">
                        <w:rPr>
                          <w:rFonts w:ascii="Times New Roman" w:hAnsi="Times New Roman" w:cs="Times New Roman"/>
                          <w:sz w:val="22"/>
                          <w:szCs w:val="22"/>
                        </w:rPr>
                        <w:t>2010</w:t>
                      </w:r>
                      <w:bookmarkStart w:id="1" w:name="_GoBack"/>
                      <w:bookmarkEnd w:id="1"/>
                    </w:p>
                  </w:txbxContent>
                </v:textbox>
                <w10:wrap anchorx="page" anchory="page"/>
              </v:shape>
            </w:pict>
          </mc:Fallback>
        </mc:AlternateContent>
      </w:r>
      <w:r>
        <w:rPr>
          <w:lang w:eastAsia="is-IS"/>
        </w:rPr>
        <mc:AlternateContent>
          <mc:Choice Requires="wps">
            <w:drawing>
              <wp:anchor distT="0" distB="0" distL="114300" distR="114300" simplePos="0" relativeHeight="251659776" behindDoc="1" locked="0" layoutInCell="0" allowOverlap="1">
                <wp:simplePos x="0" y="0"/>
                <wp:positionH relativeFrom="page">
                  <wp:posOffset>1800225</wp:posOffset>
                </wp:positionH>
                <wp:positionV relativeFrom="page">
                  <wp:posOffset>3240405</wp:posOffset>
                </wp:positionV>
                <wp:extent cx="0" cy="7498080"/>
                <wp:effectExtent l="9525" t="11430" r="9525" b="5715"/>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98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1.75pt,255.15pt" to="141.75pt,84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" o:allowincell="f">
                <w10:wrap anchorx="page" anchory="page"/>
              </v:line>
            </w:pict>
          </mc:Fallback>
        </mc:AlternateContent>
      </w:r>
    </w:p>
    <w:p w:rsidR="00910C2A" w:rsidRPr="00A03248" w:rsidRDefault="00910C2A" w:rsidP="00E0653F">
      <w:pPr>
        <w:rPr>
          <w:b/>
          <w:bCs/>
          <w:sz w:val="36"/>
          <w:szCs w:val="36"/>
        </w:rPr>
        <w:sectPr w:rsidR="00910C2A" w:rsidRPr="00A03248" w:rsidSect="00350103">
          <w:footerReference w:type="even" r:id="rId9"/>
          <w:footerReference w:type="default" r:id="rId10"/>
          <w:footerReference w:type="first" r:id="rId11"/>
          <w:footnotePr>
            <w:pos w:val="beneathText"/>
            <w:numFmt w:val="lowerRoman"/>
          </w:footnotePr>
          <w:endnotePr>
            <w:numFmt w:val="decimal"/>
          </w:endnotePr>
          <w:type w:val="continuous"/>
          <w:pgSz w:w="11906" w:h="16838"/>
          <w:pgMar w:top="11765" w:right="1134" w:bottom="1559" w:left="1134" w:header="709" w:footer="709" w:gutter="0"/>
          <w:cols w:space="708"/>
          <w:docGrid w:linePitch="360"/>
        </w:sectPr>
      </w:pPr>
    </w:p>
    <w:p w:rsidR="00BE53F2" w:rsidRPr="00A03248" w:rsidRDefault="00BE53F2" w:rsidP="002E5B37">
      <w:pPr>
        <w:pStyle w:val="Bokfriupplsingar"/>
        <w:ind w:left="0"/>
        <w:rPr>
          <w:rFonts w:ascii="Times New Roman" w:hAnsi="Times New Roman" w:cs="Times New Roman"/>
        </w:rPr>
      </w:pPr>
      <w:r w:rsidRPr="00A03248">
        <w:rPr>
          <w:rFonts w:ascii="Times New Roman" w:hAnsi="Times New Roman" w:cs="Times New Roman"/>
        </w:rPr>
        <w:lastRenderedPageBreak/>
        <w:t xml:space="preserve">Mennta- </w:t>
      </w:r>
      <w:r>
        <w:rPr>
          <w:rFonts w:ascii="Times New Roman" w:hAnsi="Times New Roman" w:cs="Times New Roman"/>
        </w:rPr>
        <w:t>og menningarmálaráðuneytið</w:t>
      </w:r>
    </w:p>
    <w:p w:rsidR="00BE53F2" w:rsidRPr="0061215B" w:rsidRDefault="00BE53F2" w:rsidP="002E5B37">
      <w:pPr>
        <w:pStyle w:val="Bokfriupplsingar"/>
        <w:ind w:left="0"/>
        <w:rPr>
          <w:rFonts w:ascii="Times New Roman" w:hAnsi="Times New Roman" w:cs="Times New Roman"/>
        </w:rPr>
      </w:pPr>
      <w:r w:rsidRPr="0061215B">
        <w:rPr>
          <w:rFonts w:ascii="Times New Roman" w:hAnsi="Times New Roman" w:cs="Times New Roman"/>
        </w:rPr>
        <w:t>Ágúst 2010</w:t>
      </w:r>
      <w:r w:rsidR="00D257F8" w:rsidRPr="0061215B">
        <w:rPr>
          <w:rFonts w:ascii="Times New Roman" w:hAnsi="Times New Roman" w:cs="Times New Roman"/>
        </w:rPr>
        <w:t xml:space="preserve"> – breytingar </w:t>
      </w:r>
      <w:r w:rsidR="00DB7384">
        <w:rPr>
          <w:rFonts w:ascii="Times New Roman" w:hAnsi="Times New Roman" w:cs="Times New Roman"/>
        </w:rPr>
        <w:t>nóvember</w:t>
      </w:r>
      <w:r w:rsidR="005E281A" w:rsidRPr="0061215B">
        <w:rPr>
          <w:rFonts w:ascii="Times New Roman" w:hAnsi="Times New Roman" w:cs="Times New Roman"/>
        </w:rPr>
        <w:t xml:space="preserve"> 2012</w:t>
      </w:r>
    </w:p>
    <w:p w:rsidR="002E5B37" w:rsidRPr="00A03248" w:rsidRDefault="002E5B37" w:rsidP="00BE53F2">
      <w:pPr>
        <w:pStyle w:val="Bokfriupplsingar"/>
        <w:rPr>
          <w:rFonts w:ascii="Times New Roman" w:hAnsi="Times New Roman" w:cs="Times New Roman"/>
        </w:rPr>
      </w:pPr>
    </w:p>
    <w:p w:rsidR="00BE53F2" w:rsidRDefault="00BE53F2" w:rsidP="00BE53F2">
      <w:pPr>
        <w:pStyle w:val="Bokfriupplsingar"/>
        <w:ind w:left="2552" w:hanging="851"/>
        <w:rPr>
          <w:rFonts w:ascii="Times New Roman" w:hAnsi="Times New Roman" w:cs="Times New Roman"/>
        </w:rPr>
      </w:pPr>
      <w:r w:rsidRPr="00A03248">
        <w:rPr>
          <w:rFonts w:ascii="Times New Roman" w:hAnsi="Times New Roman" w:cs="Times New Roman"/>
        </w:rPr>
        <w:t>Útgefandi:</w:t>
      </w:r>
      <w:r w:rsidRPr="00A03248">
        <w:rPr>
          <w:rFonts w:ascii="Times New Roman" w:hAnsi="Times New Roman" w:cs="Times New Roman"/>
        </w:rPr>
        <w:tab/>
        <w:t>Mennta- og menningarmálaráðuneytið</w:t>
      </w:r>
      <w:r w:rsidRPr="00A03248">
        <w:rPr>
          <w:rFonts w:ascii="Times New Roman" w:hAnsi="Times New Roman" w:cs="Times New Roman"/>
        </w:rPr>
        <w:br/>
        <w:t>Sölvhólsgötu 4,</w:t>
      </w:r>
    </w:p>
    <w:p w:rsidR="00BE53F2" w:rsidRDefault="00BE53F2" w:rsidP="00BE53F2">
      <w:pPr>
        <w:pStyle w:val="Bokfriupplsingar"/>
        <w:ind w:left="2552" w:hanging="851"/>
        <w:rPr>
          <w:rFonts w:ascii="Times New Roman" w:hAnsi="Times New Roman" w:cs="Times New Roman"/>
        </w:rPr>
      </w:pPr>
      <w:r>
        <w:rPr>
          <w:rFonts w:ascii="Times New Roman" w:hAnsi="Times New Roman" w:cs="Times New Roman"/>
        </w:rPr>
        <w:tab/>
      </w:r>
      <w:r w:rsidRPr="00A03248">
        <w:rPr>
          <w:rFonts w:ascii="Times New Roman" w:hAnsi="Times New Roman" w:cs="Times New Roman"/>
        </w:rPr>
        <w:t xml:space="preserve"> 150 Reykjavík</w:t>
      </w:r>
      <w:r w:rsidRPr="00A03248">
        <w:rPr>
          <w:rFonts w:ascii="Times New Roman" w:hAnsi="Times New Roman" w:cs="Times New Roman"/>
        </w:rPr>
        <w:br/>
        <w:t>Sími: 545 9500, bréfasími: 562 3068</w:t>
      </w:r>
      <w:r w:rsidRPr="00A03248">
        <w:rPr>
          <w:rFonts w:ascii="Times New Roman" w:hAnsi="Times New Roman" w:cs="Times New Roman"/>
        </w:rPr>
        <w:br/>
        <w:t xml:space="preserve">postur@mrn.stjr.is  </w:t>
      </w:r>
    </w:p>
    <w:p w:rsidR="00BE53F2" w:rsidRPr="00A03248" w:rsidRDefault="00BE53F2" w:rsidP="00BE53F2">
      <w:pPr>
        <w:pStyle w:val="Bokfriupplsingar"/>
        <w:ind w:left="2552" w:hanging="851"/>
        <w:rPr>
          <w:rFonts w:ascii="Times New Roman" w:hAnsi="Times New Roman" w:cs="Times New Roman"/>
        </w:rPr>
      </w:pPr>
      <w:r>
        <w:rPr>
          <w:rFonts w:ascii="Times New Roman" w:hAnsi="Times New Roman" w:cs="Times New Roman"/>
        </w:rPr>
        <w:tab/>
      </w:r>
      <w:r w:rsidRPr="00A03248">
        <w:rPr>
          <w:rFonts w:ascii="Times New Roman" w:hAnsi="Times New Roman" w:cs="Times New Roman"/>
        </w:rPr>
        <w:t>www.menntamálaráðuneyti.is</w:t>
      </w:r>
    </w:p>
    <w:p w:rsidR="00BE53F2" w:rsidRPr="00A03248" w:rsidRDefault="00BE53F2" w:rsidP="00BE53F2">
      <w:pPr>
        <w:pStyle w:val="Bokfriupplsingar"/>
        <w:ind w:left="0"/>
        <w:rPr>
          <w:rFonts w:ascii="Times New Roman" w:hAnsi="Times New Roman" w:cs="Times New Roman"/>
        </w:rPr>
      </w:pPr>
    </w:p>
    <w:p w:rsidR="00BE53F2" w:rsidRPr="00A03248" w:rsidRDefault="00BE53F2" w:rsidP="00BE53F2">
      <w:pPr>
        <w:pStyle w:val="Bokfriupplsingar"/>
        <w:rPr>
          <w:rFonts w:ascii="Times New Roman" w:hAnsi="Times New Roman" w:cs="Times New Roman"/>
        </w:rPr>
      </w:pPr>
      <w:r>
        <w:rPr>
          <w:rFonts w:ascii="Times New Roman" w:hAnsi="Times New Roman" w:cs="Times New Roman"/>
        </w:rPr>
        <w:t>Höfundar</w:t>
      </w:r>
      <w:r w:rsidRPr="00A03248">
        <w:rPr>
          <w:rFonts w:ascii="Times New Roman" w:hAnsi="Times New Roman" w:cs="Times New Roman"/>
        </w:rPr>
        <w:t>: Berglind Rós Magnúsdóttir, Guðrún M. Guðmundsdóttir, Jóna Pálsdóttir, Kristín Ástgeirsdóttir og Kristín Jónsdóttir</w:t>
      </w:r>
    </w:p>
    <w:p w:rsidR="00BE53F2" w:rsidRDefault="00BE53F2" w:rsidP="00BE53F2">
      <w:pPr>
        <w:pStyle w:val="Bokfriupplsingar"/>
        <w:rPr>
          <w:rFonts w:ascii="Times New Roman" w:hAnsi="Times New Roman" w:cs="Times New Roman"/>
        </w:rPr>
      </w:pPr>
    </w:p>
    <w:p w:rsidR="00BE53F2" w:rsidRPr="00A03248" w:rsidRDefault="00BE53F2" w:rsidP="00BE53F2">
      <w:pPr>
        <w:pStyle w:val="Bokfriupplsingar"/>
        <w:rPr>
          <w:rFonts w:ascii="Times New Roman" w:hAnsi="Times New Roman" w:cs="Times New Roman"/>
        </w:rPr>
      </w:pPr>
      <w:r w:rsidRPr="00A03248">
        <w:rPr>
          <w:rFonts w:ascii="Times New Roman" w:hAnsi="Times New Roman" w:cs="Times New Roman"/>
        </w:rPr>
        <w:t>Textavinnsla: Mennta- og menningarmálaráðuneytið</w:t>
      </w:r>
    </w:p>
    <w:p w:rsidR="00BE53F2" w:rsidRPr="00A03248" w:rsidRDefault="00BE53F2" w:rsidP="00BE53F2">
      <w:pPr>
        <w:pStyle w:val="Bokfriupplsingar"/>
        <w:rPr>
          <w:rFonts w:ascii="Times New Roman" w:hAnsi="Times New Roman" w:cs="Times New Roman"/>
        </w:rPr>
      </w:pPr>
      <w:r w:rsidRPr="00A03248">
        <w:rPr>
          <w:rFonts w:ascii="Times New Roman" w:hAnsi="Times New Roman" w:cs="Times New Roman"/>
        </w:rPr>
        <w:t>Hönnun og umbrot: Kári Emil Helgason www.kariemil.com</w:t>
      </w:r>
    </w:p>
    <w:p w:rsidR="00BE53F2" w:rsidRPr="00A03248" w:rsidRDefault="00BE53F2" w:rsidP="00BE53F2">
      <w:pPr>
        <w:pStyle w:val="Bokfriupplsingar"/>
        <w:rPr>
          <w:rFonts w:ascii="Times New Roman" w:hAnsi="Times New Roman" w:cs="Times New Roman"/>
        </w:rPr>
      </w:pPr>
      <w:r w:rsidRPr="00A03248">
        <w:rPr>
          <w:rFonts w:ascii="Times New Roman" w:hAnsi="Times New Roman" w:cs="Times New Roman"/>
        </w:rPr>
        <w:t>Teikningar: Hugleikur Dagsson</w:t>
      </w:r>
    </w:p>
    <w:p w:rsidR="00BE53F2" w:rsidRDefault="00BE53F2" w:rsidP="00BE53F2">
      <w:pPr>
        <w:pStyle w:val="Bokfriupplsingar"/>
        <w:jc w:val="both"/>
        <w:rPr>
          <w:rFonts w:ascii="Times New Roman" w:hAnsi="Times New Roman" w:cs="Times New Roman"/>
        </w:rPr>
      </w:pPr>
    </w:p>
    <w:p w:rsidR="00BE53F2" w:rsidRPr="00A03248" w:rsidRDefault="00BE53F2" w:rsidP="00BE53F2">
      <w:pPr>
        <w:pStyle w:val="Bokfriupplsingar"/>
        <w:jc w:val="both"/>
        <w:rPr>
          <w:rFonts w:ascii="Times New Roman" w:hAnsi="Times New Roman" w:cs="Times New Roman"/>
        </w:rPr>
      </w:pPr>
      <w:r>
        <w:rPr>
          <w:rFonts w:ascii="Times New Roman" w:hAnsi="Times New Roman" w:cs="Times New Roman"/>
        </w:rPr>
        <w:t>Höfundar þakka</w:t>
      </w:r>
      <w:r w:rsidRPr="00A03248">
        <w:rPr>
          <w:rFonts w:ascii="Times New Roman" w:hAnsi="Times New Roman" w:cs="Times New Roman"/>
        </w:rPr>
        <w:t xml:space="preserve"> Andreu Hjálmsdóttur,</w:t>
      </w:r>
      <w:r>
        <w:rPr>
          <w:rFonts w:ascii="Times New Roman" w:hAnsi="Times New Roman" w:cs="Times New Roman"/>
        </w:rPr>
        <w:t xml:space="preserve"> </w:t>
      </w:r>
      <w:r w:rsidRPr="00A03248">
        <w:rPr>
          <w:rFonts w:ascii="Times New Roman" w:hAnsi="Times New Roman" w:cs="Times New Roman"/>
        </w:rPr>
        <w:t>Arnari Gíslasyni,</w:t>
      </w:r>
      <w:r>
        <w:rPr>
          <w:rFonts w:ascii="Times New Roman" w:hAnsi="Times New Roman" w:cs="Times New Roman"/>
        </w:rPr>
        <w:t xml:space="preserve"> Ármanni Jakobssyni, </w:t>
      </w:r>
      <w:r w:rsidRPr="00A03248">
        <w:rPr>
          <w:rFonts w:ascii="Times New Roman" w:hAnsi="Times New Roman" w:cs="Times New Roman"/>
        </w:rPr>
        <w:t>Elvu Björk Sverrisdóttur, Guðnýju Guðbjörnsdóttur,</w:t>
      </w:r>
      <w:r w:rsidR="0089569A">
        <w:rPr>
          <w:rFonts w:ascii="Times New Roman" w:hAnsi="Times New Roman" w:cs="Times New Roman"/>
        </w:rPr>
        <w:t xml:space="preserve"> </w:t>
      </w:r>
      <w:r w:rsidR="002E5B37">
        <w:rPr>
          <w:rFonts w:ascii="Times New Roman" w:hAnsi="Times New Roman" w:cs="Times New Roman"/>
        </w:rPr>
        <w:t>Ingólfi Gíslasyni, Ingólfi</w:t>
      </w:r>
      <w:r w:rsidR="0089569A">
        <w:rPr>
          <w:rFonts w:ascii="Times New Roman" w:hAnsi="Times New Roman" w:cs="Times New Roman"/>
        </w:rPr>
        <w:t xml:space="preserve"> Ásgeir</w:t>
      </w:r>
      <w:r w:rsidR="002E5B37">
        <w:rPr>
          <w:rFonts w:ascii="Times New Roman" w:hAnsi="Times New Roman" w:cs="Times New Roman"/>
        </w:rPr>
        <w:t>i</w:t>
      </w:r>
      <w:r w:rsidR="0089569A">
        <w:rPr>
          <w:rFonts w:ascii="Times New Roman" w:hAnsi="Times New Roman" w:cs="Times New Roman"/>
        </w:rPr>
        <w:t xml:space="preserve"> Jóhannes</w:t>
      </w:r>
      <w:r w:rsidR="002E5B37">
        <w:rPr>
          <w:rFonts w:ascii="Times New Roman" w:hAnsi="Times New Roman" w:cs="Times New Roman"/>
        </w:rPr>
        <w:t>syni</w:t>
      </w:r>
      <w:r w:rsidR="005E281A">
        <w:rPr>
          <w:rFonts w:ascii="Times New Roman" w:hAnsi="Times New Roman" w:cs="Times New Roman"/>
        </w:rPr>
        <w:t>,</w:t>
      </w:r>
      <w:r w:rsidRPr="00A03248">
        <w:rPr>
          <w:rFonts w:ascii="Times New Roman" w:hAnsi="Times New Roman" w:cs="Times New Roman"/>
        </w:rPr>
        <w:t xml:space="preserve"> Ingunni Bjarnadóttur, Katrínu Önnu Guðmundsdóttur, Rósu Erlingsdóttur,</w:t>
      </w:r>
      <w:r>
        <w:rPr>
          <w:rFonts w:ascii="Times New Roman" w:hAnsi="Times New Roman" w:cs="Times New Roman"/>
        </w:rPr>
        <w:t xml:space="preserve"> Stellu Blöndal, Þorgerði Einarsdóttur, </w:t>
      </w:r>
      <w:r w:rsidRPr="00A03248">
        <w:rPr>
          <w:rFonts w:ascii="Times New Roman" w:hAnsi="Times New Roman" w:cs="Times New Roman"/>
        </w:rPr>
        <w:t>Þórdísi Elvu Þorvaldsdóttur</w:t>
      </w:r>
      <w:r w:rsidR="002E5B37">
        <w:rPr>
          <w:rFonts w:ascii="Times New Roman" w:hAnsi="Times New Roman" w:cs="Times New Roman"/>
        </w:rPr>
        <w:t xml:space="preserve">, </w:t>
      </w:r>
      <w:r w:rsidRPr="00A03248">
        <w:rPr>
          <w:rFonts w:ascii="Times New Roman" w:hAnsi="Times New Roman" w:cs="Times New Roman"/>
        </w:rPr>
        <w:t>Þóroddi Bjarnasyni, o</w:t>
      </w:r>
      <w:r>
        <w:rPr>
          <w:rFonts w:ascii="Times New Roman" w:hAnsi="Times New Roman" w:cs="Times New Roman"/>
        </w:rPr>
        <w:t>g fleirum</w:t>
      </w:r>
      <w:r w:rsidRPr="00A03248">
        <w:rPr>
          <w:rFonts w:ascii="Times New Roman" w:hAnsi="Times New Roman" w:cs="Times New Roman"/>
        </w:rPr>
        <w:t xml:space="preserve"> fyrir yfirlestur, innlegg og </w:t>
      </w:r>
      <w:r w:rsidR="00C83700">
        <w:rPr>
          <w:rFonts w:ascii="Times New Roman" w:hAnsi="Times New Roman" w:cs="Times New Roman"/>
        </w:rPr>
        <w:t>góðar ábendingar</w:t>
      </w:r>
      <w:r w:rsidRPr="00A03248">
        <w:rPr>
          <w:rFonts w:ascii="Times New Roman" w:hAnsi="Times New Roman" w:cs="Times New Roman"/>
        </w:rPr>
        <w:t xml:space="preserve">. </w:t>
      </w:r>
    </w:p>
    <w:p w:rsidR="00BE53F2" w:rsidRPr="00A03248" w:rsidRDefault="00BE53F2" w:rsidP="00BE53F2">
      <w:pPr>
        <w:pStyle w:val="Bokfriupplsingar"/>
        <w:rPr>
          <w:rFonts w:ascii="Times New Roman" w:hAnsi="Times New Roman" w:cs="Times New Roman"/>
        </w:rPr>
      </w:pPr>
    </w:p>
    <w:p w:rsidR="002E5B37" w:rsidRDefault="00BE53F2" w:rsidP="00BE53F2">
      <w:pPr>
        <w:pStyle w:val="Bokfriupplsingar"/>
        <w:rPr>
          <w:rFonts w:ascii="Times New Roman" w:hAnsi="Times New Roman" w:cs="Times New Roman"/>
        </w:rPr>
      </w:pPr>
      <w:r w:rsidRPr="00A03248">
        <w:rPr>
          <w:rFonts w:ascii="Times New Roman" w:hAnsi="Times New Roman" w:cs="Times New Roman"/>
        </w:rPr>
        <w:t>Styrktaraðilar: Félag</w:t>
      </w:r>
      <w:r>
        <w:rPr>
          <w:rFonts w:ascii="Times New Roman" w:hAnsi="Times New Roman" w:cs="Times New Roman"/>
        </w:rPr>
        <w:t>s- og tryggingamálaráðuneytið, fjármálaráðuneytið, f</w:t>
      </w:r>
      <w:r w:rsidRPr="00A03248">
        <w:rPr>
          <w:rFonts w:ascii="Times New Roman" w:hAnsi="Times New Roman" w:cs="Times New Roman"/>
        </w:rPr>
        <w:t xml:space="preserve">orsætisráðuneytið,  </w:t>
      </w:r>
      <w:r>
        <w:rPr>
          <w:rFonts w:ascii="Times New Roman" w:hAnsi="Times New Roman" w:cs="Times New Roman"/>
        </w:rPr>
        <w:t>i</w:t>
      </w:r>
      <w:r w:rsidRPr="00A03248">
        <w:rPr>
          <w:rFonts w:ascii="Times New Roman" w:hAnsi="Times New Roman" w:cs="Times New Roman"/>
        </w:rPr>
        <w:t>ðnaðarráðuneytið,</w:t>
      </w:r>
      <w:r>
        <w:rPr>
          <w:rFonts w:ascii="Times New Roman" w:hAnsi="Times New Roman" w:cs="Times New Roman"/>
        </w:rPr>
        <w:t xml:space="preserve"> </w:t>
      </w:r>
      <w:r w:rsidR="00327493">
        <w:rPr>
          <w:rFonts w:ascii="Times New Roman" w:hAnsi="Times New Roman" w:cs="Times New Roman"/>
        </w:rPr>
        <w:t xml:space="preserve">jafnréttisnefnd Háskóla Íslands, </w:t>
      </w:r>
      <w:r>
        <w:rPr>
          <w:rFonts w:ascii="Times New Roman" w:hAnsi="Times New Roman" w:cs="Times New Roman"/>
        </w:rPr>
        <w:t>J</w:t>
      </w:r>
      <w:r w:rsidRPr="00A03248">
        <w:rPr>
          <w:rFonts w:ascii="Times New Roman" w:hAnsi="Times New Roman" w:cs="Times New Roman"/>
        </w:rPr>
        <w:t xml:space="preserve">afnréttisstofa, </w:t>
      </w:r>
      <w:r>
        <w:rPr>
          <w:rFonts w:ascii="Times New Roman" w:hAnsi="Times New Roman" w:cs="Times New Roman"/>
        </w:rPr>
        <w:t xml:space="preserve">Kópavogsbær, </w:t>
      </w:r>
      <w:r w:rsidRPr="00A03248">
        <w:rPr>
          <w:rFonts w:ascii="Times New Roman" w:hAnsi="Times New Roman" w:cs="Times New Roman"/>
        </w:rPr>
        <w:t>Rannsóknastofa í kvenna- og kynjafræði.</w:t>
      </w:r>
      <w:r w:rsidR="002E5B37">
        <w:rPr>
          <w:rFonts w:ascii="Times New Roman" w:hAnsi="Times New Roman" w:cs="Times New Roman"/>
        </w:rPr>
        <w:t xml:space="preserve"> </w:t>
      </w:r>
    </w:p>
    <w:p w:rsidR="002E5B37" w:rsidRDefault="002E5B37" w:rsidP="00BE53F2">
      <w:pPr>
        <w:pStyle w:val="Bokfriupplsingar"/>
        <w:rPr>
          <w:rFonts w:ascii="Times New Roman" w:hAnsi="Times New Roman" w:cs="Times New Roman"/>
        </w:rPr>
      </w:pPr>
    </w:p>
    <w:p w:rsidR="00BE53F2" w:rsidRDefault="00BE53F2" w:rsidP="00BE53F2">
      <w:pPr>
        <w:pStyle w:val="Bokfriupplsingar"/>
        <w:rPr>
          <w:rFonts w:ascii="Times New Roman" w:hAnsi="Times New Roman" w:cs="Times New Roman"/>
          <w:lang w:val="fr-FR"/>
        </w:rPr>
      </w:pPr>
      <w:r w:rsidRPr="00A03248">
        <w:rPr>
          <w:rFonts w:ascii="Times New Roman" w:hAnsi="Times New Roman" w:cs="Times New Roman"/>
        </w:rPr>
        <w:sym w:font="Symbol" w:char="F0E3"/>
      </w:r>
      <w:r w:rsidRPr="00A03248">
        <w:rPr>
          <w:rFonts w:ascii="Times New Roman" w:hAnsi="Times New Roman" w:cs="Times New Roman"/>
          <w:lang w:val="fr-FR"/>
        </w:rPr>
        <w:t xml:space="preserve"> 2010 Mennta</w:t>
      </w:r>
      <w:r>
        <w:rPr>
          <w:rFonts w:ascii="Times New Roman" w:hAnsi="Times New Roman" w:cs="Times New Roman"/>
          <w:lang w:val="fr-FR"/>
        </w:rPr>
        <w:t>- og menningar</w:t>
      </w:r>
      <w:r w:rsidRPr="00A03248">
        <w:rPr>
          <w:rFonts w:ascii="Times New Roman" w:hAnsi="Times New Roman" w:cs="Times New Roman"/>
          <w:lang w:val="fr-FR"/>
        </w:rPr>
        <w:t xml:space="preserve">málaráðuneyti </w:t>
      </w:r>
    </w:p>
    <w:p w:rsidR="002E5B37" w:rsidRDefault="002E5B37" w:rsidP="002E5B37">
      <w:pPr>
        <w:pStyle w:val="Bokfriupplsingar"/>
        <w:rPr>
          <w:rFonts w:ascii="Times New Roman" w:hAnsi="Times New Roman" w:cs="Times New Roman"/>
        </w:rPr>
      </w:pPr>
      <w:r>
        <w:rPr>
          <w:rFonts w:ascii="Times New Roman" w:hAnsi="Times New Roman" w:cs="Times New Roman"/>
        </w:rPr>
        <w:t xml:space="preserve">Frjálst er að nota efnið </w:t>
      </w:r>
      <w:r w:rsidRPr="00A03248">
        <w:rPr>
          <w:rFonts w:ascii="Times New Roman" w:hAnsi="Times New Roman" w:cs="Times New Roman"/>
        </w:rPr>
        <w:t>eftir þörfum sé heimildar getið</w:t>
      </w:r>
    </w:p>
    <w:p w:rsidR="002E5B37" w:rsidRDefault="002E5B37" w:rsidP="00BE53F2">
      <w:pPr>
        <w:pStyle w:val="Bokfriupplsingar"/>
        <w:rPr>
          <w:rFonts w:ascii="Times New Roman" w:hAnsi="Times New Roman" w:cs="Times New Roman"/>
          <w:noProof w:val="0"/>
          <w:lang w:val="fr-FR"/>
        </w:rPr>
      </w:pPr>
    </w:p>
    <w:p w:rsidR="00BE53F2" w:rsidRDefault="00BE53F2" w:rsidP="00BE53F2">
      <w:pPr>
        <w:pStyle w:val="Bokfriupplsingar"/>
        <w:rPr>
          <w:rFonts w:ascii="Times New Roman" w:hAnsi="Times New Roman" w:cs="Times New Roman"/>
          <w:noProof w:val="0"/>
          <w:lang w:val="fr-FR"/>
        </w:rPr>
      </w:pPr>
      <w:r w:rsidRPr="00A03248">
        <w:rPr>
          <w:rFonts w:ascii="Times New Roman" w:hAnsi="Times New Roman" w:cs="Times New Roman"/>
          <w:noProof w:val="0"/>
          <w:lang w:val="fr-FR"/>
        </w:rPr>
        <w:t>ISBN 978-9979-777-83-0</w:t>
      </w:r>
    </w:p>
    <w:p w:rsidR="00892B41" w:rsidRDefault="00892B41" w:rsidP="00BE53F2">
      <w:pPr>
        <w:pStyle w:val="Bokfriupplsingar"/>
        <w:rPr>
          <w:rFonts w:ascii="Times New Roman" w:hAnsi="Times New Roman" w:cs="Times New Roman"/>
          <w:noProof w:val="0"/>
          <w:lang w:val="fr-FR"/>
        </w:rPr>
      </w:pPr>
    </w:p>
    <w:p w:rsidR="00892B41" w:rsidRDefault="00892B41" w:rsidP="00BE53F2">
      <w:pPr>
        <w:pStyle w:val="Bokfriupplsingar"/>
        <w:rPr>
          <w:rFonts w:ascii="Times New Roman" w:hAnsi="Times New Roman" w:cs="Times New Roman"/>
          <w:noProof w:val="0"/>
          <w:lang w:val="fr-FR"/>
        </w:rPr>
      </w:pPr>
    </w:p>
    <w:p w:rsidR="00892B41" w:rsidRPr="005E281A" w:rsidRDefault="00892B41" w:rsidP="00892B41">
      <w:pPr>
        <w:rPr>
          <w:bCs/>
          <w:sz w:val="22"/>
          <w:szCs w:val="22"/>
        </w:rPr>
      </w:pPr>
      <w:r>
        <w:rPr>
          <w:bCs/>
          <w:sz w:val="22"/>
          <w:szCs w:val="22"/>
        </w:rPr>
        <w:t>Úrræði skortir nema í ofbeldiskaflanum</w:t>
      </w:r>
    </w:p>
    <w:p w:rsidR="00892B41" w:rsidRDefault="00892B41" w:rsidP="00892B41">
      <w:pPr>
        <w:rPr>
          <w:bCs/>
          <w:sz w:val="20"/>
          <w:szCs w:val="20"/>
        </w:rPr>
      </w:pPr>
      <w:r w:rsidRPr="00BE3849">
        <w:rPr>
          <w:bCs/>
          <w:sz w:val="20"/>
          <w:szCs w:val="20"/>
        </w:rPr>
        <w:t>bæta við örsögu út frá 6. bekk og Bjarnfreðarson – um brjálaðar kerlingar og fl. skv. Ölmu Dís</w:t>
      </w:r>
    </w:p>
    <w:p w:rsidR="00892B41" w:rsidRPr="00FA5ABC" w:rsidRDefault="00892B41" w:rsidP="00892B41">
      <w:pPr>
        <w:rPr>
          <w:rFonts w:asciiTheme="minorHAnsi" w:hAnsiTheme="minorHAnsi"/>
          <w:bCs/>
          <w:sz w:val="18"/>
          <w:szCs w:val="18"/>
        </w:rPr>
      </w:pPr>
    </w:p>
    <w:p w:rsidR="00892B41" w:rsidRPr="00FA5ABC" w:rsidRDefault="00892B41" w:rsidP="00892B41">
      <w:pPr>
        <w:rPr>
          <w:rFonts w:asciiTheme="minorHAnsi" w:hAnsiTheme="minorHAnsi"/>
          <w:bCs/>
          <w:sz w:val="18"/>
          <w:szCs w:val="18"/>
        </w:rPr>
      </w:pPr>
      <w:r w:rsidRPr="00FA5ABC">
        <w:rPr>
          <w:rFonts w:asciiTheme="minorHAnsi" w:hAnsiTheme="minorHAnsi"/>
          <w:b/>
          <w:bCs/>
          <w:sz w:val="18"/>
          <w:szCs w:val="18"/>
        </w:rPr>
        <w:t>Konur í vísindum</w:t>
      </w:r>
      <w:r w:rsidRPr="00FA5ABC">
        <w:rPr>
          <w:rFonts w:asciiTheme="minorHAnsi" w:hAnsiTheme="minorHAnsi"/>
          <w:bCs/>
          <w:sz w:val="18"/>
          <w:szCs w:val="18"/>
        </w:rPr>
        <w:t xml:space="preserve"> sjá mynd bls. </w:t>
      </w:r>
    </w:p>
    <w:p w:rsidR="00892B41" w:rsidRPr="00FA5ABC" w:rsidRDefault="00892B41" w:rsidP="00892B41">
      <w:pPr>
        <w:autoSpaceDE w:val="0"/>
        <w:autoSpaceDN w:val="0"/>
        <w:adjustRightInd w:val="0"/>
        <w:rPr>
          <w:rFonts w:asciiTheme="minorHAnsi" w:hAnsiTheme="minorHAnsi"/>
          <w:sz w:val="18"/>
          <w:szCs w:val="18"/>
        </w:rPr>
      </w:pPr>
      <w:r w:rsidRPr="00FA5ABC">
        <w:rPr>
          <w:rFonts w:asciiTheme="minorHAnsi" w:hAnsiTheme="minorHAnsi"/>
          <w:bCs/>
          <w:sz w:val="18"/>
          <w:szCs w:val="18"/>
        </w:rPr>
        <w:t xml:space="preserve">nýjar upplýsingar frá Friðriku: </w:t>
      </w:r>
    </w:p>
    <w:p w:rsidR="00892B41" w:rsidRPr="00FA5ABC" w:rsidRDefault="00892B41" w:rsidP="00892B41">
      <w:pPr>
        <w:autoSpaceDE w:val="0"/>
        <w:autoSpaceDN w:val="0"/>
        <w:adjustRightInd w:val="0"/>
        <w:rPr>
          <w:rFonts w:asciiTheme="minorHAnsi" w:hAnsiTheme="minorHAnsi" w:cs="Helv"/>
          <w:color w:val="000000"/>
          <w:sz w:val="18"/>
          <w:szCs w:val="18"/>
        </w:rPr>
      </w:pPr>
      <w:r w:rsidRPr="00FA5ABC">
        <w:rPr>
          <w:rFonts w:asciiTheme="minorHAnsi" w:hAnsiTheme="minorHAnsi" w:cs="Helv"/>
          <w:color w:val="000000"/>
          <w:sz w:val="18"/>
          <w:szCs w:val="18"/>
        </w:rPr>
        <w:t>Rannís safnar svona tölum annað hvert ár. Síðastu útgefnu tölurnar eru f. 2007, en von er á tölum f. 2009 í lok þessa árs.</w:t>
      </w:r>
    </w:p>
    <w:p w:rsidR="00892B41" w:rsidRPr="00FA5ABC" w:rsidRDefault="00892B41" w:rsidP="00892B41">
      <w:pPr>
        <w:autoSpaceDE w:val="0"/>
        <w:autoSpaceDN w:val="0"/>
        <w:adjustRightInd w:val="0"/>
        <w:rPr>
          <w:rFonts w:asciiTheme="minorHAnsi" w:hAnsiTheme="minorHAnsi" w:cs="Helv"/>
          <w:color w:val="000000"/>
          <w:sz w:val="18"/>
          <w:szCs w:val="18"/>
        </w:rPr>
      </w:pPr>
      <w:r w:rsidRPr="00FA5ABC">
        <w:rPr>
          <w:rFonts w:asciiTheme="minorHAnsi" w:hAnsiTheme="minorHAnsi" w:cs="Helv"/>
          <w:color w:val="000000"/>
          <w:sz w:val="18"/>
          <w:szCs w:val="18"/>
        </w:rPr>
        <w:t xml:space="preserve">Fjöldi sérfræðinga í rannsóknum og þróun </w:t>
      </w:r>
    </w:p>
    <w:p w:rsidR="00892B41" w:rsidRPr="00FA5ABC" w:rsidRDefault="00892B41" w:rsidP="00892B41">
      <w:pPr>
        <w:autoSpaceDE w:val="0"/>
        <w:autoSpaceDN w:val="0"/>
        <w:adjustRightInd w:val="0"/>
        <w:rPr>
          <w:rFonts w:asciiTheme="minorHAnsi" w:hAnsiTheme="minorHAnsi" w:cs="Helv"/>
          <w:color w:val="000000"/>
          <w:sz w:val="18"/>
          <w:szCs w:val="18"/>
        </w:rPr>
      </w:pPr>
      <w:r w:rsidRPr="00FA5ABC">
        <w:rPr>
          <w:rFonts w:asciiTheme="minorHAnsi" w:hAnsiTheme="minorHAnsi" w:cs="Helv"/>
          <w:color w:val="000000"/>
          <w:sz w:val="18"/>
          <w:szCs w:val="18"/>
        </w:rPr>
        <w:t>2003</w:t>
      </w:r>
      <w:r w:rsidRPr="00FA5ABC">
        <w:rPr>
          <w:rFonts w:asciiTheme="minorHAnsi" w:hAnsiTheme="minorHAnsi" w:cs="Helv"/>
          <w:color w:val="000000"/>
          <w:sz w:val="18"/>
          <w:szCs w:val="18"/>
        </w:rPr>
        <w:tab/>
        <w:t>2005</w:t>
      </w:r>
      <w:r w:rsidRPr="00FA5ABC">
        <w:rPr>
          <w:rFonts w:asciiTheme="minorHAnsi" w:hAnsiTheme="minorHAnsi" w:cs="Helv"/>
          <w:color w:val="000000"/>
          <w:sz w:val="18"/>
          <w:szCs w:val="18"/>
        </w:rPr>
        <w:tab/>
        <w:t>2007</w:t>
      </w:r>
    </w:p>
    <w:p w:rsidR="00892B41" w:rsidRPr="00FA5ABC" w:rsidRDefault="00892B41" w:rsidP="00892B41">
      <w:pPr>
        <w:rPr>
          <w:rFonts w:asciiTheme="minorHAnsi" w:hAnsiTheme="minorHAnsi" w:cs="Helv"/>
          <w:color w:val="000000"/>
          <w:sz w:val="18"/>
          <w:szCs w:val="18"/>
        </w:rPr>
      </w:pPr>
      <w:r w:rsidRPr="00FA5ABC">
        <w:rPr>
          <w:rFonts w:asciiTheme="minorHAnsi" w:hAnsiTheme="minorHAnsi" w:cs="Helv"/>
          <w:color w:val="000000"/>
          <w:sz w:val="18"/>
          <w:szCs w:val="18"/>
        </w:rPr>
        <w:t>3.517</w:t>
      </w:r>
      <w:r w:rsidRPr="00FA5ABC">
        <w:rPr>
          <w:rFonts w:asciiTheme="minorHAnsi" w:hAnsiTheme="minorHAnsi" w:cs="Helv"/>
          <w:color w:val="000000"/>
          <w:sz w:val="18"/>
          <w:szCs w:val="18"/>
        </w:rPr>
        <w:tab/>
        <w:t>3.821</w:t>
      </w:r>
      <w:r w:rsidRPr="00FA5ABC">
        <w:rPr>
          <w:rFonts w:asciiTheme="minorHAnsi" w:hAnsiTheme="minorHAnsi" w:cs="Helv"/>
          <w:color w:val="000000"/>
          <w:sz w:val="18"/>
          <w:szCs w:val="18"/>
        </w:rPr>
        <w:tab/>
        <w:t>3.979</w:t>
      </w:r>
    </w:p>
    <w:p w:rsidR="00892B41" w:rsidRPr="00FA5ABC" w:rsidRDefault="00892B41" w:rsidP="00892B41">
      <w:pPr>
        <w:rPr>
          <w:rFonts w:asciiTheme="minorHAnsi" w:hAnsiTheme="minorHAnsi"/>
          <w:color w:val="1F497D"/>
          <w:sz w:val="18"/>
          <w:szCs w:val="18"/>
        </w:rPr>
      </w:pPr>
      <w:r w:rsidRPr="00FA5ABC">
        <w:rPr>
          <w:rFonts w:asciiTheme="minorHAnsi" w:hAnsiTheme="minorHAnsi" w:cs="Helv"/>
          <w:color w:val="000000"/>
          <w:sz w:val="18"/>
          <w:szCs w:val="18"/>
        </w:rPr>
        <w:t xml:space="preserve">Ásta Urbancic hjá Hagstofu segir: </w:t>
      </w:r>
      <w:r w:rsidRPr="00FA5ABC">
        <w:rPr>
          <w:rFonts w:asciiTheme="minorHAnsi" w:hAnsiTheme="minorHAnsi"/>
          <w:color w:val="1F497D"/>
          <w:sz w:val="18"/>
          <w:szCs w:val="18"/>
        </w:rPr>
        <w:t>             þessar tölur hafa ekki verið uppfærðar hér á Hagstofunni í svona myndriti. Hins vegar liggja svo til allar tölurnar á vefnum okkar undir skólamál (</w:t>
      </w:r>
      <w:hyperlink r:id="rId12" w:history="1">
        <w:r w:rsidRPr="00FA5ABC">
          <w:rPr>
            <w:rStyle w:val="Tengill"/>
            <w:rFonts w:asciiTheme="minorHAnsi" w:hAnsiTheme="minorHAnsi"/>
            <w:sz w:val="18"/>
            <w:szCs w:val="18"/>
          </w:rPr>
          <w:t>http://www.hagstofa.is/Hagtolur/Skolamal</w:t>
        </w:r>
      </w:hyperlink>
      <w:r w:rsidRPr="00FA5ABC">
        <w:rPr>
          <w:rFonts w:asciiTheme="minorHAnsi" w:hAnsiTheme="minorHAnsi"/>
          <w:color w:val="1F497D"/>
          <w:sz w:val="18"/>
          <w:szCs w:val="18"/>
        </w:rPr>
        <w:t xml:space="preserve"> ). </w:t>
      </w:r>
    </w:p>
    <w:p w:rsidR="00892B41" w:rsidRDefault="00892B41" w:rsidP="00892B41">
      <w:pPr>
        <w:ind w:firstLine="708"/>
        <w:rPr>
          <w:rFonts w:ascii="Calibri" w:hAnsi="Calibri"/>
          <w:color w:val="1F497D"/>
          <w:sz w:val="22"/>
          <w:szCs w:val="22"/>
        </w:rPr>
      </w:pPr>
      <w:r>
        <w:rPr>
          <w:rFonts w:ascii="Calibri" w:hAnsi="Calibri"/>
          <w:color w:val="1F497D"/>
          <w:sz w:val="22"/>
          <w:szCs w:val="22"/>
        </w:rPr>
        <w:t>Á föstudaginn 8. okt. koma nýjar tölur um brautskráða nemendur 2008-2009 og við birtum tölur um starfsfólk í háskólum 10. sept. Það eina sem vantar eru tölurnar um rannsóknarfólk, sem Rannís er með.</w:t>
      </w:r>
    </w:p>
    <w:p w:rsidR="00892B41" w:rsidRPr="00BE3849" w:rsidRDefault="00892B41" w:rsidP="00892B41">
      <w:pPr>
        <w:rPr>
          <w:bCs/>
          <w:sz w:val="20"/>
          <w:szCs w:val="20"/>
        </w:rPr>
      </w:pPr>
    </w:p>
    <w:p w:rsidR="00892B41" w:rsidRDefault="00892B41" w:rsidP="00892B41">
      <w:pPr>
        <w:pStyle w:val="Bokfriupplsingar"/>
        <w:ind w:left="0"/>
        <w:rPr>
          <w:rFonts w:ascii="Times New Roman" w:hAnsi="Times New Roman" w:cs="Times New Roman"/>
          <w:noProof w:val="0"/>
          <w:lang w:val="fr-FR"/>
        </w:rPr>
      </w:pPr>
      <w:r>
        <w:rPr>
          <w:rFonts w:ascii="Times New Roman" w:hAnsi="Times New Roman" w:cs="Times New Roman"/>
          <w:noProof w:val="0"/>
          <w:lang w:val="fr-FR"/>
        </w:rPr>
        <w:t>Gagnrýni frá kennarateymi 2010 :</w:t>
      </w:r>
    </w:p>
    <w:p w:rsidR="00892B41" w:rsidRDefault="00892B41" w:rsidP="00892B41">
      <w:pPr>
        <w:pStyle w:val="Bokfriupplsingar"/>
        <w:ind w:left="0"/>
        <w:rPr>
          <w:rFonts w:ascii="Times New Roman" w:hAnsi="Times New Roman" w:cs="Times New Roman"/>
          <w:noProof w:val="0"/>
          <w:lang w:val="fr-FR"/>
        </w:rPr>
      </w:pPr>
      <w:r>
        <w:rPr>
          <w:rFonts w:ascii="Times New Roman" w:hAnsi="Times New Roman" w:cs="Times New Roman"/>
          <w:noProof w:val="0"/>
          <w:lang w:val="fr-FR"/>
        </w:rPr>
        <w:t>á að enn leynist stafsetningavillur og málfarsvillur</w:t>
      </w:r>
    </w:p>
    <w:p w:rsidR="00892B41" w:rsidRDefault="00892B41" w:rsidP="00892B41">
      <w:pPr>
        <w:pStyle w:val="Bokfriupplsingar"/>
        <w:ind w:left="0"/>
        <w:rPr>
          <w:rFonts w:ascii="Times New Roman" w:hAnsi="Times New Roman" w:cs="Times New Roman"/>
          <w:noProof w:val="0"/>
          <w:lang w:val="fr-FR"/>
        </w:rPr>
      </w:pPr>
      <w:r>
        <w:rPr>
          <w:rFonts w:ascii="Times New Roman" w:hAnsi="Times New Roman" w:cs="Times New Roman"/>
          <w:noProof w:val="0"/>
          <w:lang w:val="fr-FR"/>
        </w:rPr>
        <w:t>úrræði skortir nema í ofbeldiskafla</w:t>
      </w:r>
    </w:p>
    <w:p w:rsidR="00892B41" w:rsidRDefault="00892B41" w:rsidP="00892B41">
      <w:pPr>
        <w:pStyle w:val="Bokfriupplsingar"/>
        <w:ind w:left="0"/>
        <w:rPr>
          <w:rFonts w:ascii="Times New Roman" w:hAnsi="Times New Roman" w:cs="Times New Roman"/>
          <w:noProof w:val="0"/>
          <w:lang w:val="fr-FR"/>
        </w:rPr>
      </w:pPr>
      <w:r>
        <w:rPr>
          <w:rFonts w:ascii="Times New Roman" w:hAnsi="Times New Roman" w:cs="Times New Roman"/>
          <w:noProof w:val="0"/>
          <w:lang w:val="fr-FR"/>
        </w:rPr>
        <w:t>Vantar í kynbundna ofbeldið umfjöllun um kynverund, vændi, mansal og klám</w:t>
      </w:r>
    </w:p>
    <w:p w:rsidR="00892B41" w:rsidRDefault="00892B41" w:rsidP="00892B41">
      <w:pPr>
        <w:pStyle w:val="Bokfriupplsingar"/>
        <w:ind w:left="0"/>
        <w:rPr>
          <w:rFonts w:ascii="Times New Roman" w:hAnsi="Times New Roman" w:cs="Times New Roman"/>
          <w:noProof w:val="0"/>
          <w:lang w:val="fr-FR"/>
        </w:rPr>
      </w:pPr>
      <w:r>
        <w:rPr>
          <w:rFonts w:ascii="Times New Roman" w:hAnsi="Times New Roman" w:cs="Times New Roman"/>
          <w:noProof w:val="0"/>
          <w:lang w:val="fr-FR"/>
        </w:rPr>
        <w:t>Fjölskyldan ristir ekki djúp – of mikið af tölulegum staðreyndum</w:t>
      </w:r>
    </w:p>
    <w:p w:rsidR="00892B41" w:rsidRDefault="00892B41" w:rsidP="00892B41">
      <w:pPr>
        <w:pStyle w:val="Bokfriupplsingar"/>
        <w:ind w:left="0"/>
        <w:rPr>
          <w:rFonts w:ascii="Times New Roman" w:hAnsi="Times New Roman" w:cs="Times New Roman"/>
          <w:noProof w:val="0"/>
          <w:lang w:val="fr-FR"/>
        </w:rPr>
      </w:pPr>
      <w:r>
        <w:rPr>
          <w:rFonts w:ascii="Times New Roman" w:hAnsi="Times New Roman" w:cs="Times New Roman"/>
          <w:noProof w:val="0"/>
          <w:lang w:val="fr-FR"/>
        </w:rPr>
        <w:t>Fjölmiðlakaflinn gæti verið skemmtilegri og gagnrýnni. Of mikil tölfræði (án heimilda) og vantar meira um áhrif fjölmiðla á hegðun og útlit</w:t>
      </w:r>
    </w:p>
    <w:p w:rsidR="00892B41" w:rsidRDefault="00892B41" w:rsidP="00892B41">
      <w:pPr>
        <w:pStyle w:val="Bokfriupplsingar"/>
        <w:ind w:left="0"/>
        <w:rPr>
          <w:rFonts w:ascii="Times New Roman" w:hAnsi="Times New Roman" w:cs="Times New Roman"/>
          <w:noProof w:val="0"/>
          <w:lang w:val="fr-FR"/>
        </w:rPr>
      </w:pPr>
      <w:r>
        <w:rPr>
          <w:rFonts w:ascii="Times New Roman" w:hAnsi="Times New Roman" w:cs="Times New Roman"/>
          <w:noProof w:val="0"/>
          <w:lang w:val="fr-FR"/>
        </w:rPr>
        <w:t>Kafla vantar um sjálfsmyndir ungs fólks</w:t>
      </w:r>
    </w:p>
    <w:p w:rsidR="00892B41" w:rsidRPr="00A03248" w:rsidRDefault="00892B41" w:rsidP="00892B41">
      <w:pPr>
        <w:pStyle w:val="Bokfriupplsingar"/>
        <w:ind w:left="0"/>
        <w:rPr>
          <w:rFonts w:ascii="Times New Roman" w:hAnsi="Times New Roman" w:cs="Times New Roman"/>
          <w:noProof w:val="0"/>
          <w:lang w:val="fr-FR"/>
        </w:rPr>
      </w:pPr>
    </w:p>
    <w:p w:rsidR="00EF40B4" w:rsidRDefault="00EF40B4">
      <w:pPr>
        <w:rPr>
          <w:b/>
          <w:bCs/>
          <w:sz w:val="36"/>
          <w:szCs w:val="36"/>
        </w:rPr>
      </w:pPr>
    </w:p>
    <w:p w:rsidR="0061215B" w:rsidRDefault="0061215B">
      <w:pPr>
        <w:rPr>
          <w:bCs/>
          <w:sz w:val="20"/>
          <w:szCs w:val="20"/>
        </w:rPr>
      </w:pPr>
      <w:r>
        <w:rPr>
          <w:bCs/>
          <w:sz w:val="20"/>
          <w:szCs w:val="20"/>
        </w:rPr>
        <w:br w:type="page"/>
      </w:r>
    </w:p>
    <w:p w:rsidR="00892B41" w:rsidRDefault="00892B41">
      <w:pPr>
        <w:rPr>
          <w:bCs/>
          <w:sz w:val="20"/>
          <w:szCs w:val="20"/>
        </w:rPr>
      </w:pPr>
    </w:p>
    <w:p w:rsidR="00FA5ABC" w:rsidRPr="00BE3849" w:rsidRDefault="00FA5ABC">
      <w:pPr>
        <w:rPr>
          <w:bCs/>
          <w:sz w:val="20"/>
          <w:szCs w:val="20"/>
        </w:rPr>
      </w:pPr>
    </w:p>
    <w:p w:rsidR="00910C2A" w:rsidRPr="00A03248" w:rsidRDefault="00910C2A" w:rsidP="00E0653F">
      <w:pPr>
        <w:rPr>
          <w:b/>
          <w:bCs/>
          <w:sz w:val="36"/>
          <w:szCs w:val="36"/>
        </w:rPr>
      </w:pPr>
      <w:r w:rsidRPr="00A03248">
        <w:rPr>
          <w:b/>
          <w:bCs/>
          <w:sz w:val="36"/>
          <w:szCs w:val="36"/>
        </w:rPr>
        <w:t>Efnisyfirlit</w:t>
      </w:r>
    </w:p>
    <w:p w:rsidR="0061215B" w:rsidRDefault="00A97D0C">
      <w:pPr>
        <w:pStyle w:val="Efnisyfirlit1"/>
        <w:tabs>
          <w:tab w:val="right" w:leader="dot" w:pos="8296"/>
        </w:tabs>
        <w:rPr>
          <w:rFonts w:asciiTheme="minorHAnsi" w:eastAsiaTheme="minorEastAsia" w:hAnsiTheme="minorHAnsi" w:cstheme="minorBidi"/>
          <w:noProof/>
          <w:sz w:val="22"/>
          <w:szCs w:val="22"/>
        </w:rPr>
      </w:pPr>
      <w:r w:rsidRPr="00A03248">
        <w:rPr>
          <w:b/>
          <w:bCs/>
          <w:sz w:val="36"/>
          <w:szCs w:val="36"/>
        </w:rPr>
        <w:fldChar w:fldCharType="begin"/>
      </w:r>
      <w:r w:rsidR="00910C2A" w:rsidRPr="00A03248">
        <w:rPr>
          <w:b/>
          <w:bCs/>
          <w:sz w:val="36"/>
          <w:szCs w:val="36"/>
        </w:rPr>
        <w:instrText xml:space="preserve"> TOC \o "1-3" \h \z \u </w:instrText>
      </w:r>
      <w:r w:rsidRPr="00A03248">
        <w:rPr>
          <w:b/>
          <w:bCs/>
          <w:sz w:val="36"/>
          <w:szCs w:val="36"/>
        </w:rPr>
        <w:fldChar w:fldCharType="separate"/>
      </w:r>
      <w:hyperlink w:anchor="_Toc315254048" w:history="1">
        <w:r w:rsidR="0061215B" w:rsidRPr="00D17BBB">
          <w:rPr>
            <w:rStyle w:val="Tengill"/>
            <w:noProof/>
          </w:rPr>
          <w:t>Formáli</w:t>
        </w:r>
        <w:r w:rsidR="0061215B">
          <w:rPr>
            <w:noProof/>
            <w:webHidden/>
          </w:rPr>
          <w:tab/>
        </w:r>
        <w:r>
          <w:rPr>
            <w:noProof/>
            <w:webHidden/>
          </w:rPr>
          <w:fldChar w:fldCharType="begin"/>
        </w:r>
        <w:r w:rsidR="0061215B">
          <w:rPr>
            <w:noProof/>
            <w:webHidden/>
          </w:rPr>
          <w:instrText xml:space="preserve"> PAGEREF _Toc315254048 \h </w:instrText>
        </w:r>
        <w:r>
          <w:rPr>
            <w:noProof/>
            <w:webHidden/>
          </w:rPr>
        </w:r>
        <w:r>
          <w:rPr>
            <w:noProof/>
            <w:webHidden/>
          </w:rPr>
          <w:fldChar w:fldCharType="separate"/>
        </w:r>
        <w:r w:rsidR="002A1D1D">
          <w:rPr>
            <w:noProof/>
            <w:webHidden/>
          </w:rPr>
          <w:t>4</w:t>
        </w:r>
        <w:r>
          <w:rPr>
            <w:noProof/>
            <w:webHidden/>
          </w:rPr>
          <w:fldChar w:fldCharType="end"/>
        </w:r>
      </w:hyperlink>
    </w:p>
    <w:p w:rsidR="0061215B" w:rsidRDefault="00A46D79">
      <w:pPr>
        <w:pStyle w:val="Efnisyfirlit1"/>
        <w:tabs>
          <w:tab w:val="right" w:leader="dot" w:pos="8296"/>
        </w:tabs>
        <w:rPr>
          <w:rFonts w:asciiTheme="minorHAnsi" w:eastAsiaTheme="minorEastAsia" w:hAnsiTheme="minorHAnsi" w:cstheme="minorBidi"/>
          <w:noProof/>
          <w:sz w:val="22"/>
          <w:szCs w:val="22"/>
        </w:rPr>
      </w:pPr>
      <w:hyperlink w:anchor="_Toc315254049" w:history="1">
        <w:r w:rsidR="0061215B" w:rsidRPr="00D17BBB">
          <w:rPr>
            <w:rStyle w:val="Tengill"/>
            <w:noProof/>
          </w:rPr>
          <w:t>Inngangur</w:t>
        </w:r>
        <w:r w:rsidR="0061215B">
          <w:rPr>
            <w:noProof/>
            <w:webHidden/>
          </w:rPr>
          <w:tab/>
        </w:r>
        <w:r w:rsidR="00A97D0C">
          <w:rPr>
            <w:noProof/>
            <w:webHidden/>
          </w:rPr>
          <w:fldChar w:fldCharType="begin"/>
        </w:r>
        <w:r w:rsidR="0061215B">
          <w:rPr>
            <w:noProof/>
            <w:webHidden/>
          </w:rPr>
          <w:instrText xml:space="preserve"> PAGEREF _Toc315254049 \h </w:instrText>
        </w:r>
        <w:r w:rsidR="00A97D0C">
          <w:rPr>
            <w:noProof/>
            <w:webHidden/>
          </w:rPr>
        </w:r>
        <w:r w:rsidR="00A97D0C">
          <w:rPr>
            <w:noProof/>
            <w:webHidden/>
          </w:rPr>
          <w:fldChar w:fldCharType="separate"/>
        </w:r>
        <w:r w:rsidR="002A1D1D">
          <w:rPr>
            <w:noProof/>
            <w:webHidden/>
          </w:rPr>
          <w:t>5</w:t>
        </w:r>
        <w:r w:rsidR="00A97D0C">
          <w:rPr>
            <w:noProof/>
            <w:webHidden/>
          </w:rPr>
          <w:fldChar w:fldCharType="end"/>
        </w:r>
      </w:hyperlink>
    </w:p>
    <w:p w:rsidR="0061215B" w:rsidRDefault="00A46D79">
      <w:pPr>
        <w:pStyle w:val="Efnisyfirlit1"/>
        <w:tabs>
          <w:tab w:val="right" w:leader="dot" w:pos="8296"/>
        </w:tabs>
        <w:rPr>
          <w:rFonts w:asciiTheme="minorHAnsi" w:eastAsiaTheme="minorEastAsia" w:hAnsiTheme="minorHAnsi" w:cstheme="minorBidi"/>
          <w:noProof/>
          <w:sz w:val="22"/>
          <w:szCs w:val="22"/>
        </w:rPr>
      </w:pPr>
      <w:hyperlink w:anchor="_Toc315254050" w:history="1">
        <w:r w:rsidR="0061215B" w:rsidRPr="00D17BBB">
          <w:rPr>
            <w:rStyle w:val="Tengill"/>
            <w:noProof/>
          </w:rPr>
          <w:t>1. Fjölskylda</w:t>
        </w:r>
        <w:r w:rsidR="0061215B">
          <w:rPr>
            <w:noProof/>
            <w:webHidden/>
          </w:rPr>
          <w:tab/>
        </w:r>
        <w:r w:rsidR="00A97D0C">
          <w:rPr>
            <w:noProof/>
            <w:webHidden/>
          </w:rPr>
          <w:fldChar w:fldCharType="begin"/>
        </w:r>
        <w:r w:rsidR="0061215B">
          <w:rPr>
            <w:noProof/>
            <w:webHidden/>
          </w:rPr>
          <w:instrText xml:space="preserve"> PAGEREF _Toc315254050 \h </w:instrText>
        </w:r>
        <w:r w:rsidR="00A97D0C">
          <w:rPr>
            <w:noProof/>
            <w:webHidden/>
          </w:rPr>
        </w:r>
        <w:r w:rsidR="00A97D0C">
          <w:rPr>
            <w:noProof/>
            <w:webHidden/>
          </w:rPr>
          <w:fldChar w:fldCharType="separate"/>
        </w:r>
        <w:r w:rsidR="002A1D1D">
          <w:rPr>
            <w:noProof/>
            <w:webHidden/>
          </w:rPr>
          <w:t>7</w:t>
        </w:r>
        <w:r w:rsidR="00A97D0C">
          <w:rPr>
            <w:noProof/>
            <w:webHidden/>
          </w:rPr>
          <w:fldChar w:fldCharType="end"/>
        </w:r>
      </w:hyperlink>
    </w:p>
    <w:p w:rsidR="0061215B" w:rsidRDefault="00A46D79">
      <w:pPr>
        <w:pStyle w:val="Efnisyfirlit2"/>
        <w:tabs>
          <w:tab w:val="right" w:leader="dot" w:pos="8296"/>
        </w:tabs>
        <w:rPr>
          <w:rFonts w:asciiTheme="minorHAnsi" w:eastAsiaTheme="minorEastAsia" w:hAnsiTheme="minorHAnsi" w:cstheme="minorBidi"/>
          <w:noProof/>
          <w:sz w:val="22"/>
          <w:szCs w:val="22"/>
        </w:rPr>
      </w:pPr>
      <w:hyperlink w:anchor="_Toc315254051" w:history="1">
        <w:r w:rsidR="0061215B" w:rsidRPr="00D17BBB">
          <w:rPr>
            <w:rStyle w:val="Tengill"/>
            <w:noProof/>
          </w:rPr>
          <w:t>Hvað hefur breyst?</w:t>
        </w:r>
        <w:r w:rsidR="0061215B">
          <w:rPr>
            <w:noProof/>
            <w:webHidden/>
          </w:rPr>
          <w:tab/>
        </w:r>
        <w:r w:rsidR="00A97D0C">
          <w:rPr>
            <w:noProof/>
            <w:webHidden/>
          </w:rPr>
          <w:fldChar w:fldCharType="begin"/>
        </w:r>
        <w:r w:rsidR="0061215B">
          <w:rPr>
            <w:noProof/>
            <w:webHidden/>
          </w:rPr>
          <w:instrText xml:space="preserve"> PAGEREF _Toc315254051 \h </w:instrText>
        </w:r>
        <w:r w:rsidR="00A97D0C">
          <w:rPr>
            <w:noProof/>
            <w:webHidden/>
          </w:rPr>
        </w:r>
        <w:r w:rsidR="00A97D0C">
          <w:rPr>
            <w:noProof/>
            <w:webHidden/>
          </w:rPr>
          <w:fldChar w:fldCharType="separate"/>
        </w:r>
        <w:r w:rsidR="002A1D1D">
          <w:rPr>
            <w:noProof/>
            <w:webHidden/>
          </w:rPr>
          <w:t>7</w:t>
        </w:r>
        <w:r w:rsidR="00A97D0C">
          <w:rPr>
            <w:noProof/>
            <w:webHidden/>
          </w:rPr>
          <w:fldChar w:fldCharType="end"/>
        </w:r>
      </w:hyperlink>
    </w:p>
    <w:p w:rsidR="0061215B" w:rsidRDefault="00A46D79">
      <w:pPr>
        <w:pStyle w:val="Efnisyfirlit2"/>
        <w:tabs>
          <w:tab w:val="right" w:leader="dot" w:pos="8296"/>
        </w:tabs>
        <w:rPr>
          <w:rFonts w:asciiTheme="minorHAnsi" w:eastAsiaTheme="minorEastAsia" w:hAnsiTheme="minorHAnsi" w:cstheme="minorBidi"/>
          <w:noProof/>
          <w:sz w:val="22"/>
          <w:szCs w:val="22"/>
        </w:rPr>
      </w:pPr>
      <w:hyperlink w:anchor="_Toc315254052" w:history="1">
        <w:r w:rsidR="0061215B" w:rsidRPr="00D17BBB">
          <w:rPr>
            <w:rStyle w:val="Tengill"/>
            <w:noProof/>
          </w:rPr>
          <w:t>Fjölskyldan í nútímanum</w:t>
        </w:r>
        <w:r w:rsidR="0061215B">
          <w:rPr>
            <w:noProof/>
            <w:webHidden/>
          </w:rPr>
          <w:tab/>
        </w:r>
        <w:r w:rsidR="00A97D0C">
          <w:rPr>
            <w:noProof/>
            <w:webHidden/>
          </w:rPr>
          <w:fldChar w:fldCharType="begin"/>
        </w:r>
        <w:r w:rsidR="0061215B">
          <w:rPr>
            <w:noProof/>
            <w:webHidden/>
          </w:rPr>
          <w:instrText xml:space="preserve"> PAGEREF _Toc315254052 \h </w:instrText>
        </w:r>
        <w:r w:rsidR="00A97D0C">
          <w:rPr>
            <w:noProof/>
            <w:webHidden/>
          </w:rPr>
        </w:r>
        <w:r w:rsidR="00A97D0C">
          <w:rPr>
            <w:noProof/>
            <w:webHidden/>
          </w:rPr>
          <w:fldChar w:fldCharType="separate"/>
        </w:r>
        <w:r w:rsidR="002A1D1D">
          <w:rPr>
            <w:noProof/>
            <w:webHidden/>
          </w:rPr>
          <w:t>8</w:t>
        </w:r>
        <w:r w:rsidR="00A97D0C">
          <w:rPr>
            <w:noProof/>
            <w:webHidden/>
          </w:rPr>
          <w:fldChar w:fldCharType="end"/>
        </w:r>
      </w:hyperlink>
    </w:p>
    <w:p w:rsidR="0061215B" w:rsidRDefault="00A46D79">
      <w:pPr>
        <w:pStyle w:val="Efnisyfirlit1"/>
        <w:tabs>
          <w:tab w:val="right" w:leader="dot" w:pos="8296"/>
        </w:tabs>
        <w:rPr>
          <w:rFonts w:asciiTheme="minorHAnsi" w:eastAsiaTheme="minorEastAsia" w:hAnsiTheme="minorHAnsi" w:cstheme="minorBidi"/>
          <w:noProof/>
          <w:sz w:val="22"/>
          <w:szCs w:val="22"/>
        </w:rPr>
      </w:pPr>
      <w:hyperlink w:anchor="_Toc315254053" w:history="1">
        <w:r w:rsidR="0061215B" w:rsidRPr="00D17BBB">
          <w:rPr>
            <w:rStyle w:val="Tengill"/>
            <w:noProof/>
          </w:rPr>
          <w:t>2. Skólaganga</w:t>
        </w:r>
        <w:r w:rsidR="0061215B">
          <w:rPr>
            <w:noProof/>
            <w:webHidden/>
          </w:rPr>
          <w:tab/>
        </w:r>
        <w:r w:rsidR="00A97D0C">
          <w:rPr>
            <w:noProof/>
            <w:webHidden/>
          </w:rPr>
          <w:fldChar w:fldCharType="begin"/>
        </w:r>
        <w:r w:rsidR="0061215B">
          <w:rPr>
            <w:noProof/>
            <w:webHidden/>
          </w:rPr>
          <w:instrText xml:space="preserve"> PAGEREF _Toc315254053 \h </w:instrText>
        </w:r>
        <w:r w:rsidR="00A97D0C">
          <w:rPr>
            <w:noProof/>
            <w:webHidden/>
          </w:rPr>
        </w:r>
        <w:r w:rsidR="00A97D0C">
          <w:rPr>
            <w:noProof/>
            <w:webHidden/>
          </w:rPr>
          <w:fldChar w:fldCharType="separate"/>
        </w:r>
        <w:r w:rsidR="002A1D1D">
          <w:rPr>
            <w:noProof/>
            <w:webHidden/>
          </w:rPr>
          <w:t>11</w:t>
        </w:r>
        <w:r w:rsidR="00A97D0C">
          <w:rPr>
            <w:noProof/>
            <w:webHidden/>
          </w:rPr>
          <w:fldChar w:fldCharType="end"/>
        </w:r>
      </w:hyperlink>
    </w:p>
    <w:p w:rsidR="0061215B" w:rsidRDefault="00A46D79">
      <w:pPr>
        <w:pStyle w:val="Efnisyfirlit2"/>
        <w:tabs>
          <w:tab w:val="right" w:leader="dot" w:pos="8296"/>
        </w:tabs>
        <w:rPr>
          <w:rFonts w:asciiTheme="minorHAnsi" w:eastAsiaTheme="minorEastAsia" w:hAnsiTheme="minorHAnsi" w:cstheme="minorBidi"/>
          <w:noProof/>
          <w:sz w:val="22"/>
          <w:szCs w:val="22"/>
        </w:rPr>
      </w:pPr>
      <w:hyperlink w:anchor="_Toc315254054" w:history="1">
        <w:r w:rsidR="0061215B" w:rsidRPr="00D17BBB">
          <w:rPr>
            <w:rStyle w:val="Tengill"/>
            <w:noProof/>
          </w:rPr>
          <w:t>Undirbúningur fyrir lýðræðisvirkni og atvinnuþátttöku</w:t>
        </w:r>
        <w:r w:rsidR="0061215B">
          <w:rPr>
            <w:noProof/>
            <w:webHidden/>
          </w:rPr>
          <w:tab/>
        </w:r>
        <w:r w:rsidR="00A97D0C">
          <w:rPr>
            <w:noProof/>
            <w:webHidden/>
          </w:rPr>
          <w:fldChar w:fldCharType="begin"/>
        </w:r>
        <w:r w:rsidR="0061215B">
          <w:rPr>
            <w:noProof/>
            <w:webHidden/>
          </w:rPr>
          <w:instrText xml:space="preserve"> PAGEREF _Toc315254054 \h </w:instrText>
        </w:r>
        <w:r w:rsidR="00A97D0C">
          <w:rPr>
            <w:noProof/>
            <w:webHidden/>
          </w:rPr>
        </w:r>
        <w:r w:rsidR="00A97D0C">
          <w:rPr>
            <w:noProof/>
            <w:webHidden/>
          </w:rPr>
          <w:fldChar w:fldCharType="separate"/>
        </w:r>
        <w:r w:rsidR="002A1D1D">
          <w:rPr>
            <w:noProof/>
            <w:webHidden/>
          </w:rPr>
          <w:t>11</w:t>
        </w:r>
        <w:r w:rsidR="00A97D0C">
          <w:rPr>
            <w:noProof/>
            <w:webHidden/>
          </w:rPr>
          <w:fldChar w:fldCharType="end"/>
        </w:r>
      </w:hyperlink>
    </w:p>
    <w:p w:rsidR="0061215B" w:rsidRDefault="00A46D79">
      <w:pPr>
        <w:pStyle w:val="Efnisyfirlit2"/>
        <w:tabs>
          <w:tab w:val="right" w:leader="dot" w:pos="8296"/>
        </w:tabs>
        <w:rPr>
          <w:rFonts w:asciiTheme="minorHAnsi" w:eastAsiaTheme="minorEastAsia" w:hAnsiTheme="minorHAnsi" w:cstheme="minorBidi"/>
          <w:noProof/>
          <w:sz w:val="22"/>
          <w:szCs w:val="22"/>
        </w:rPr>
      </w:pPr>
      <w:hyperlink w:anchor="_Toc315254055" w:history="1">
        <w:r w:rsidR="0061215B" w:rsidRPr="00D17BBB">
          <w:rPr>
            <w:rStyle w:val="Tengill"/>
            <w:noProof/>
          </w:rPr>
          <w:t>Undirbúningur fyrir fjölskyldulíf</w:t>
        </w:r>
        <w:r w:rsidR="0061215B">
          <w:rPr>
            <w:noProof/>
            <w:webHidden/>
          </w:rPr>
          <w:tab/>
        </w:r>
        <w:r w:rsidR="00A97D0C">
          <w:rPr>
            <w:noProof/>
            <w:webHidden/>
          </w:rPr>
          <w:fldChar w:fldCharType="begin"/>
        </w:r>
        <w:r w:rsidR="0061215B">
          <w:rPr>
            <w:noProof/>
            <w:webHidden/>
          </w:rPr>
          <w:instrText xml:space="preserve"> PAGEREF _Toc315254055 \h </w:instrText>
        </w:r>
        <w:r w:rsidR="00A97D0C">
          <w:rPr>
            <w:noProof/>
            <w:webHidden/>
          </w:rPr>
        </w:r>
        <w:r w:rsidR="00A97D0C">
          <w:rPr>
            <w:noProof/>
            <w:webHidden/>
          </w:rPr>
          <w:fldChar w:fldCharType="separate"/>
        </w:r>
        <w:r w:rsidR="002A1D1D">
          <w:rPr>
            <w:noProof/>
            <w:webHidden/>
          </w:rPr>
          <w:t>13</w:t>
        </w:r>
        <w:r w:rsidR="00A97D0C">
          <w:rPr>
            <w:noProof/>
            <w:webHidden/>
          </w:rPr>
          <w:fldChar w:fldCharType="end"/>
        </w:r>
      </w:hyperlink>
    </w:p>
    <w:p w:rsidR="0061215B" w:rsidRDefault="00A46D79">
      <w:pPr>
        <w:pStyle w:val="Efnisyfirlit2"/>
        <w:tabs>
          <w:tab w:val="right" w:leader="dot" w:pos="8296"/>
        </w:tabs>
        <w:rPr>
          <w:rFonts w:asciiTheme="minorHAnsi" w:eastAsiaTheme="minorEastAsia" w:hAnsiTheme="minorHAnsi" w:cstheme="minorBidi"/>
          <w:noProof/>
          <w:sz w:val="22"/>
          <w:szCs w:val="22"/>
        </w:rPr>
      </w:pPr>
      <w:hyperlink w:anchor="_Toc315254056" w:history="1">
        <w:r w:rsidR="0061215B" w:rsidRPr="00D17BBB">
          <w:rPr>
            <w:rStyle w:val="Tengill"/>
            <w:noProof/>
          </w:rPr>
          <w:t>Aukið námsval í grunnskólum og framhaldsskólum</w:t>
        </w:r>
        <w:r w:rsidR="0061215B">
          <w:rPr>
            <w:noProof/>
            <w:webHidden/>
          </w:rPr>
          <w:tab/>
        </w:r>
        <w:r w:rsidR="00A97D0C">
          <w:rPr>
            <w:noProof/>
            <w:webHidden/>
          </w:rPr>
          <w:fldChar w:fldCharType="begin"/>
        </w:r>
        <w:r w:rsidR="0061215B">
          <w:rPr>
            <w:noProof/>
            <w:webHidden/>
          </w:rPr>
          <w:instrText xml:space="preserve"> PAGEREF _Toc315254056 \h </w:instrText>
        </w:r>
        <w:r w:rsidR="00A97D0C">
          <w:rPr>
            <w:noProof/>
            <w:webHidden/>
          </w:rPr>
        </w:r>
        <w:r w:rsidR="00A97D0C">
          <w:rPr>
            <w:noProof/>
            <w:webHidden/>
          </w:rPr>
          <w:fldChar w:fldCharType="separate"/>
        </w:r>
        <w:r w:rsidR="002A1D1D">
          <w:rPr>
            <w:noProof/>
            <w:webHidden/>
          </w:rPr>
          <w:t>13</w:t>
        </w:r>
        <w:r w:rsidR="00A97D0C">
          <w:rPr>
            <w:noProof/>
            <w:webHidden/>
          </w:rPr>
          <w:fldChar w:fldCharType="end"/>
        </w:r>
      </w:hyperlink>
    </w:p>
    <w:p w:rsidR="0061215B" w:rsidRDefault="00A46D79">
      <w:pPr>
        <w:pStyle w:val="Efnisyfirlit2"/>
        <w:tabs>
          <w:tab w:val="right" w:leader="dot" w:pos="8296"/>
        </w:tabs>
        <w:rPr>
          <w:rFonts w:asciiTheme="minorHAnsi" w:eastAsiaTheme="minorEastAsia" w:hAnsiTheme="minorHAnsi" w:cstheme="minorBidi"/>
          <w:noProof/>
          <w:sz w:val="22"/>
          <w:szCs w:val="22"/>
        </w:rPr>
      </w:pPr>
      <w:hyperlink w:anchor="_Toc315254057" w:history="1">
        <w:r w:rsidR="0061215B" w:rsidRPr="00D17BBB">
          <w:rPr>
            <w:rStyle w:val="Tengill"/>
            <w:noProof/>
          </w:rPr>
          <w:t>Varasamar fullyrðingar</w:t>
        </w:r>
        <w:r w:rsidR="0061215B">
          <w:rPr>
            <w:noProof/>
            <w:webHidden/>
          </w:rPr>
          <w:tab/>
        </w:r>
        <w:r w:rsidR="00A97D0C">
          <w:rPr>
            <w:noProof/>
            <w:webHidden/>
          </w:rPr>
          <w:fldChar w:fldCharType="begin"/>
        </w:r>
        <w:r w:rsidR="0061215B">
          <w:rPr>
            <w:noProof/>
            <w:webHidden/>
          </w:rPr>
          <w:instrText xml:space="preserve"> PAGEREF _Toc315254057 \h </w:instrText>
        </w:r>
        <w:r w:rsidR="00A97D0C">
          <w:rPr>
            <w:noProof/>
            <w:webHidden/>
          </w:rPr>
        </w:r>
        <w:r w:rsidR="00A97D0C">
          <w:rPr>
            <w:noProof/>
            <w:webHidden/>
          </w:rPr>
          <w:fldChar w:fldCharType="separate"/>
        </w:r>
        <w:r w:rsidR="002A1D1D">
          <w:rPr>
            <w:noProof/>
            <w:webHidden/>
          </w:rPr>
          <w:t>15</w:t>
        </w:r>
        <w:r w:rsidR="00A97D0C">
          <w:rPr>
            <w:noProof/>
            <w:webHidden/>
          </w:rPr>
          <w:fldChar w:fldCharType="end"/>
        </w:r>
      </w:hyperlink>
    </w:p>
    <w:p w:rsidR="0061215B" w:rsidRDefault="00A46D79">
      <w:pPr>
        <w:pStyle w:val="Efnisyfirlit1"/>
        <w:tabs>
          <w:tab w:val="right" w:leader="dot" w:pos="8296"/>
        </w:tabs>
        <w:rPr>
          <w:rFonts w:asciiTheme="minorHAnsi" w:eastAsiaTheme="minorEastAsia" w:hAnsiTheme="minorHAnsi" w:cstheme="minorBidi"/>
          <w:noProof/>
          <w:sz w:val="22"/>
          <w:szCs w:val="22"/>
        </w:rPr>
      </w:pPr>
      <w:hyperlink w:anchor="_Toc315254058" w:history="1">
        <w:r w:rsidR="0061215B" w:rsidRPr="00D17BBB">
          <w:rPr>
            <w:rStyle w:val="Tengill"/>
            <w:noProof/>
          </w:rPr>
          <w:t>3. Vinnumarkaður</w:t>
        </w:r>
        <w:r w:rsidR="0061215B">
          <w:rPr>
            <w:noProof/>
            <w:webHidden/>
          </w:rPr>
          <w:tab/>
        </w:r>
        <w:r w:rsidR="00A97D0C">
          <w:rPr>
            <w:noProof/>
            <w:webHidden/>
          </w:rPr>
          <w:fldChar w:fldCharType="begin"/>
        </w:r>
        <w:r w:rsidR="0061215B">
          <w:rPr>
            <w:noProof/>
            <w:webHidden/>
          </w:rPr>
          <w:instrText xml:space="preserve"> PAGEREF _Toc315254058 \h </w:instrText>
        </w:r>
        <w:r w:rsidR="00A97D0C">
          <w:rPr>
            <w:noProof/>
            <w:webHidden/>
          </w:rPr>
        </w:r>
        <w:r w:rsidR="00A97D0C">
          <w:rPr>
            <w:noProof/>
            <w:webHidden/>
          </w:rPr>
          <w:fldChar w:fldCharType="separate"/>
        </w:r>
        <w:r w:rsidR="002A1D1D">
          <w:rPr>
            <w:noProof/>
            <w:webHidden/>
          </w:rPr>
          <w:t>17</w:t>
        </w:r>
        <w:r w:rsidR="00A97D0C">
          <w:rPr>
            <w:noProof/>
            <w:webHidden/>
          </w:rPr>
          <w:fldChar w:fldCharType="end"/>
        </w:r>
      </w:hyperlink>
    </w:p>
    <w:p w:rsidR="0061215B" w:rsidRDefault="00A46D79">
      <w:pPr>
        <w:pStyle w:val="Efnisyfirlit2"/>
        <w:tabs>
          <w:tab w:val="right" w:leader="dot" w:pos="8296"/>
        </w:tabs>
        <w:rPr>
          <w:rFonts w:asciiTheme="minorHAnsi" w:eastAsiaTheme="minorEastAsia" w:hAnsiTheme="minorHAnsi" w:cstheme="minorBidi"/>
          <w:noProof/>
          <w:sz w:val="22"/>
          <w:szCs w:val="22"/>
        </w:rPr>
      </w:pPr>
      <w:hyperlink w:anchor="_Toc315254059" w:history="1">
        <w:r w:rsidR="0061215B" w:rsidRPr="00D17BBB">
          <w:rPr>
            <w:rStyle w:val="Tengill"/>
            <w:noProof/>
          </w:rPr>
          <w:t>Karlmennska og kvenleiki í ljósi sögunnar</w:t>
        </w:r>
        <w:r w:rsidR="0061215B">
          <w:rPr>
            <w:noProof/>
            <w:webHidden/>
          </w:rPr>
          <w:tab/>
        </w:r>
        <w:r w:rsidR="00A97D0C">
          <w:rPr>
            <w:noProof/>
            <w:webHidden/>
          </w:rPr>
          <w:fldChar w:fldCharType="begin"/>
        </w:r>
        <w:r w:rsidR="0061215B">
          <w:rPr>
            <w:noProof/>
            <w:webHidden/>
          </w:rPr>
          <w:instrText xml:space="preserve"> PAGEREF _Toc315254059 \h </w:instrText>
        </w:r>
        <w:r w:rsidR="00A97D0C">
          <w:rPr>
            <w:noProof/>
            <w:webHidden/>
          </w:rPr>
        </w:r>
        <w:r w:rsidR="00A97D0C">
          <w:rPr>
            <w:noProof/>
            <w:webHidden/>
          </w:rPr>
          <w:fldChar w:fldCharType="separate"/>
        </w:r>
        <w:r w:rsidR="002A1D1D">
          <w:rPr>
            <w:noProof/>
            <w:webHidden/>
          </w:rPr>
          <w:t>17</w:t>
        </w:r>
        <w:r w:rsidR="00A97D0C">
          <w:rPr>
            <w:noProof/>
            <w:webHidden/>
          </w:rPr>
          <w:fldChar w:fldCharType="end"/>
        </w:r>
      </w:hyperlink>
    </w:p>
    <w:p w:rsidR="0061215B" w:rsidRDefault="00A46D79">
      <w:pPr>
        <w:pStyle w:val="Efnisyfirlit2"/>
        <w:tabs>
          <w:tab w:val="right" w:leader="dot" w:pos="8296"/>
        </w:tabs>
        <w:rPr>
          <w:rFonts w:asciiTheme="minorHAnsi" w:eastAsiaTheme="minorEastAsia" w:hAnsiTheme="minorHAnsi" w:cstheme="minorBidi"/>
          <w:noProof/>
          <w:sz w:val="22"/>
          <w:szCs w:val="22"/>
        </w:rPr>
      </w:pPr>
      <w:hyperlink w:anchor="_Toc315254060" w:history="1">
        <w:r w:rsidR="0061215B" w:rsidRPr="00D17BBB">
          <w:rPr>
            <w:rStyle w:val="Tengill"/>
            <w:noProof/>
          </w:rPr>
          <w:t>Kynskiptur vinnumarkaður</w:t>
        </w:r>
        <w:r w:rsidR="0061215B">
          <w:rPr>
            <w:noProof/>
            <w:webHidden/>
          </w:rPr>
          <w:tab/>
        </w:r>
        <w:r w:rsidR="00A97D0C">
          <w:rPr>
            <w:noProof/>
            <w:webHidden/>
          </w:rPr>
          <w:fldChar w:fldCharType="begin"/>
        </w:r>
        <w:r w:rsidR="0061215B">
          <w:rPr>
            <w:noProof/>
            <w:webHidden/>
          </w:rPr>
          <w:instrText xml:space="preserve"> PAGEREF _Toc315254060 \h </w:instrText>
        </w:r>
        <w:r w:rsidR="00A97D0C">
          <w:rPr>
            <w:noProof/>
            <w:webHidden/>
          </w:rPr>
        </w:r>
        <w:r w:rsidR="00A97D0C">
          <w:rPr>
            <w:noProof/>
            <w:webHidden/>
          </w:rPr>
          <w:fldChar w:fldCharType="separate"/>
        </w:r>
        <w:r w:rsidR="002A1D1D">
          <w:rPr>
            <w:noProof/>
            <w:webHidden/>
          </w:rPr>
          <w:t>18</w:t>
        </w:r>
        <w:r w:rsidR="00A97D0C">
          <w:rPr>
            <w:noProof/>
            <w:webHidden/>
          </w:rPr>
          <w:fldChar w:fldCharType="end"/>
        </w:r>
      </w:hyperlink>
    </w:p>
    <w:p w:rsidR="0061215B" w:rsidRDefault="00A46D79">
      <w:pPr>
        <w:pStyle w:val="Efnisyfirlit2"/>
        <w:tabs>
          <w:tab w:val="right" w:leader="dot" w:pos="8296"/>
        </w:tabs>
        <w:rPr>
          <w:rFonts w:asciiTheme="minorHAnsi" w:eastAsiaTheme="minorEastAsia" w:hAnsiTheme="minorHAnsi" w:cstheme="minorBidi"/>
          <w:noProof/>
          <w:sz w:val="22"/>
          <w:szCs w:val="22"/>
        </w:rPr>
      </w:pPr>
      <w:hyperlink w:anchor="_Toc315254061" w:history="1">
        <w:r w:rsidR="0061215B" w:rsidRPr="00D17BBB">
          <w:rPr>
            <w:rStyle w:val="Tengill"/>
            <w:noProof/>
          </w:rPr>
          <w:t>Launamunur kynjanna</w:t>
        </w:r>
        <w:r w:rsidR="0061215B">
          <w:rPr>
            <w:noProof/>
            <w:webHidden/>
          </w:rPr>
          <w:tab/>
        </w:r>
        <w:r w:rsidR="00A97D0C">
          <w:rPr>
            <w:noProof/>
            <w:webHidden/>
          </w:rPr>
          <w:fldChar w:fldCharType="begin"/>
        </w:r>
        <w:r w:rsidR="0061215B">
          <w:rPr>
            <w:noProof/>
            <w:webHidden/>
          </w:rPr>
          <w:instrText xml:space="preserve"> PAGEREF _Toc315254061 \h </w:instrText>
        </w:r>
        <w:r w:rsidR="00A97D0C">
          <w:rPr>
            <w:noProof/>
            <w:webHidden/>
          </w:rPr>
        </w:r>
        <w:r w:rsidR="00A97D0C">
          <w:rPr>
            <w:noProof/>
            <w:webHidden/>
          </w:rPr>
          <w:fldChar w:fldCharType="separate"/>
        </w:r>
        <w:r w:rsidR="002A1D1D">
          <w:rPr>
            <w:noProof/>
            <w:webHidden/>
          </w:rPr>
          <w:t>19</w:t>
        </w:r>
        <w:r w:rsidR="00A97D0C">
          <w:rPr>
            <w:noProof/>
            <w:webHidden/>
          </w:rPr>
          <w:fldChar w:fldCharType="end"/>
        </w:r>
      </w:hyperlink>
    </w:p>
    <w:p w:rsidR="0061215B" w:rsidRDefault="00A46D79">
      <w:pPr>
        <w:pStyle w:val="Efnisyfirlit2"/>
        <w:tabs>
          <w:tab w:val="right" w:leader="dot" w:pos="8296"/>
        </w:tabs>
        <w:rPr>
          <w:rFonts w:asciiTheme="minorHAnsi" w:eastAsiaTheme="minorEastAsia" w:hAnsiTheme="minorHAnsi" w:cstheme="minorBidi"/>
          <w:noProof/>
          <w:sz w:val="22"/>
          <w:szCs w:val="22"/>
        </w:rPr>
      </w:pPr>
      <w:hyperlink w:anchor="_Toc315254062" w:history="1">
        <w:r w:rsidR="0061215B" w:rsidRPr="00D17BBB">
          <w:rPr>
            <w:rStyle w:val="Tengill"/>
            <w:noProof/>
          </w:rPr>
          <w:t>Áhrifastöður</w:t>
        </w:r>
        <w:r w:rsidR="0061215B">
          <w:rPr>
            <w:noProof/>
            <w:webHidden/>
          </w:rPr>
          <w:tab/>
        </w:r>
        <w:r w:rsidR="00A97D0C">
          <w:rPr>
            <w:noProof/>
            <w:webHidden/>
          </w:rPr>
          <w:fldChar w:fldCharType="begin"/>
        </w:r>
        <w:r w:rsidR="0061215B">
          <w:rPr>
            <w:noProof/>
            <w:webHidden/>
          </w:rPr>
          <w:instrText xml:space="preserve"> PAGEREF _Toc315254062 \h </w:instrText>
        </w:r>
        <w:r w:rsidR="00A97D0C">
          <w:rPr>
            <w:noProof/>
            <w:webHidden/>
          </w:rPr>
        </w:r>
        <w:r w:rsidR="00A97D0C">
          <w:rPr>
            <w:noProof/>
            <w:webHidden/>
          </w:rPr>
          <w:fldChar w:fldCharType="separate"/>
        </w:r>
        <w:r w:rsidR="002A1D1D">
          <w:rPr>
            <w:noProof/>
            <w:webHidden/>
          </w:rPr>
          <w:t>20</w:t>
        </w:r>
        <w:r w:rsidR="00A97D0C">
          <w:rPr>
            <w:noProof/>
            <w:webHidden/>
          </w:rPr>
          <w:fldChar w:fldCharType="end"/>
        </w:r>
      </w:hyperlink>
    </w:p>
    <w:p w:rsidR="0061215B" w:rsidRDefault="00A46D79">
      <w:pPr>
        <w:pStyle w:val="Efnisyfirlit1"/>
        <w:tabs>
          <w:tab w:val="right" w:leader="dot" w:pos="8296"/>
        </w:tabs>
        <w:rPr>
          <w:rFonts w:asciiTheme="minorHAnsi" w:eastAsiaTheme="minorEastAsia" w:hAnsiTheme="minorHAnsi" w:cstheme="minorBidi"/>
          <w:noProof/>
          <w:sz w:val="22"/>
          <w:szCs w:val="22"/>
        </w:rPr>
      </w:pPr>
      <w:hyperlink w:anchor="_Toc315254063" w:history="1">
        <w:r w:rsidR="0061215B" w:rsidRPr="00D17BBB">
          <w:rPr>
            <w:rStyle w:val="Tengill"/>
            <w:noProof/>
          </w:rPr>
          <w:t>4. Fjölmiðlar</w:t>
        </w:r>
        <w:r w:rsidR="0061215B">
          <w:rPr>
            <w:noProof/>
            <w:webHidden/>
          </w:rPr>
          <w:tab/>
        </w:r>
        <w:r w:rsidR="00A97D0C">
          <w:rPr>
            <w:noProof/>
            <w:webHidden/>
          </w:rPr>
          <w:fldChar w:fldCharType="begin"/>
        </w:r>
        <w:r w:rsidR="0061215B">
          <w:rPr>
            <w:noProof/>
            <w:webHidden/>
          </w:rPr>
          <w:instrText xml:space="preserve"> PAGEREF _Toc315254063 \h </w:instrText>
        </w:r>
        <w:r w:rsidR="00A97D0C">
          <w:rPr>
            <w:noProof/>
            <w:webHidden/>
          </w:rPr>
        </w:r>
        <w:r w:rsidR="00A97D0C">
          <w:rPr>
            <w:noProof/>
            <w:webHidden/>
          </w:rPr>
          <w:fldChar w:fldCharType="separate"/>
        </w:r>
        <w:r w:rsidR="002A1D1D">
          <w:rPr>
            <w:noProof/>
            <w:webHidden/>
          </w:rPr>
          <w:t>23</w:t>
        </w:r>
        <w:r w:rsidR="00A97D0C">
          <w:rPr>
            <w:noProof/>
            <w:webHidden/>
          </w:rPr>
          <w:fldChar w:fldCharType="end"/>
        </w:r>
      </w:hyperlink>
    </w:p>
    <w:p w:rsidR="0061215B" w:rsidRDefault="00A46D79">
      <w:pPr>
        <w:pStyle w:val="Efnisyfirlit2"/>
        <w:tabs>
          <w:tab w:val="right" w:leader="dot" w:pos="8296"/>
        </w:tabs>
        <w:rPr>
          <w:rFonts w:asciiTheme="minorHAnsi" w:eastAsiaTheme="minorEastAsia" w:hAnsiTheme="minorHAnsi" w:cstheme="minorBidi"/>
          <w:noProof/>
          <w:sz w:val="22"/>
          <w:szCs w:val="22"/>
        </w:rPr>
      </w:pPr>
      <w:hyperlink w:anchor="_Toc315254064" w:history="1">
        <w:r w:rsidR="0061215B" w:rsidRPr="00D17BBB">
          <w:rPr>
            <w:rStyle w:val="Tengill"/>
            <w:noProof/>
          </w:rPr>
          <w:t>Kynjahlutföll í fréttatengdu efni</w:t>
        </w:r>
        <w:r w:rsidR="0061215B">
          <w:rPr>
            <w:noProof/>
            <w:webHidden/>
          </w:rPr>
          <w:tab/>
        </w:r>
        <w:r w:rsidR="00A97D0C">
          <w:rPr>
            <w:noProof/>
            <w:webHidden/>
          </w:rPr>
          <w:fldChar w:fldCharType="begin"/>
        </w:r>
        <w:r w:rsidR="0061215B">
          <w:rPr>
            <w:noProof/>
            <w:webHidden/>
          </w:rPr>
          <w:instrText xml:space="preserve"> PAGEREF _Toc315254064 \h </w:instrText>
        </w:r>
        <w:r w:rsidR="00A97D0C">
          <w:rPr>
            <w:noProof/>
            <w:webHidden/>
          </w:rPr>
        </w:r>
        <w:r w:rsidR="00A97D0C">
          <w:rPr>
            <w:noProof/>
            <w:webHidden/>
          </w:rPr>
          <w:fldChar w:fldCharType="separate"/>
        </w:r>
        <w:r w:rsidR="002A1D1D">
          <w:rPr>
            <w:noProof/>
            <w:webHidden/>
          </w:rPr>
          <w:t>23</w:t>
        </w:r>
        <w:r w:rsidR="00A97D0C">
          <w:rPr>
            <w:noProof/>
            <w:webHidden/>
          </w:rPr>
          <w:fldChar w:fldCharType="end"/>
        </w:r>
      </w:hyperlink>
    </w:p>
    <w:p w:rsidR="0061215B" w:rsidRDefault="00A46D79">
      <w:pPr>
        <w:pStyle w:val="Efnisyfirlit2"/>
        <w:tabs>
          <w:tab w:val="right" w:leader="dot" w:pos="8296"/>
        </w:tabs>
        <w:rPr>
          <w:rFonts w:asciiTheme="minorHAnsi" w:eastAsiaTheme="minorEastAsia" w:hAnsiTheme="minorHAnsi" w:cstheme="minorBidi"/>
          <w:noProof/>
          <w:sz w:val="22"/>
          <w:szCs w:val="22"/>
        </w:rPr>
      </w:pPr>
      <w:hyperlink w:anchor="_Toc315254065" w:history="1">
        <w:r w:rsidR="0061215B" w:rsidRPr="00D17BBB">
          <w:rPr>
            <w:rStyle w:val="Tengill"/>
            <w:noProof/>
          </w:rPr>
          <w:t>Stjórnmálaumfjöllun</w:t>
        </w:r>
        <w:r w:rsidR="0061215B">
          <w:rPr>
            <w:noProof/>
            <w:webHidden/>
          </w:rPr>
          <w:tab/>
        </w:r>
        <w:r w:rsidR="00A97D0C">
          <w:rPr>
            <w:noProof/>
            <w:webHidden/>
          </w:rPr>
          <w:fldChar w:fldCharType="begin"/>
        </w:r>
        <w:r w:rsidR="0061215B">
          <w:rPr>
            <w:noProof/>
            <w:webHidden/>
          </w:rPr>
          <w:instrText xml:space="preserve"> PAGEREF _Toc315254065 \h </w:instrText>
        </w:r>
        <w:r w:rsidR="00A97D0C">
          <w:rPr>
            <w:noProof/>
            <w:webHidden/>
          </w:rPr>
        </w:r>
        <w:r w:rsidR="00A97D0C">
          <w:rPr>
            <w:noProof/>
            <w:webHidden/>
          </w:rPr>
          <w:fldChar w:fldCharType="separate"/>
        </w:r>
        <w:r w:rsidR="002A1D1D">
          <w:rPr>
            <w:noProof/>
            <w:webHidden/>
          </w:rPr>
          <w:t>24</w:t>
        </w:r>
        <w:r w:rsidR="00A97D0C">
          <w:rPr>
            <w:noProof/>
            <w:webHidden/>
          </w:rPr>
          <w:fldChar w:fldCharType="end"/>
        </w:r>
      </w:hyperlink>
    </w:p>
    <w:p w:rsidR="0061215B" w:rsidRDefault="00A46D79">
      <w:pPr>
        <w:pStyle w:val="Efnisyfirlit2"/>
        <w:tabs>
          <w:tab w:val="right" w:leader="dot" w:pos="8296"/>
        </w:tabs>
        <w:rPr>
          <w:rFonts w:asciiTheme="minorHAnsi" w:eastAsiaTheme="minorEastAsia" w:hAnsiTheme="minorHAnsi" w:cstheme="minorBidi"/>
          <w:noProof/>
          <w:sz w:val="22"/>
          <w:szCs w:val="22"/>
        </w:rPr>
      </w:pPr>
      <w:hyperlink w:anchor="_Toc315254066" w:history="1">
        <w:r w:rsidR="0061215B" w:rsidRPr="00D17BBB">
          <w:rPr>
            <w:rStyle w:val="Tengill"/>
            <w:noProof/>
          </w:rPr>
          <w:t>Dægurmenning</w:t>
        </w:r>
        <w:r w:rsidR="0061215B">
          <w:rPr>
            <w:noProof/>
            <w:webHidden/>
          </w:rPr>
          <w:tab/>
        </w:r>
        <w:r w:rsidR="00A97D0C">
          <w:rPr>
            <w:noProof/>
            <w:webHidden/>
          </w:rPr>
          <w:fldChar w:fldCharType="begin"/>
        </w:r>
        <w:r w:rsidR="0061215B">
          <w:rPr>
            <w:noProof/>
            <w:webHidden/>
          </w:rPr>
          <w:instrText xml:space="preserve"> PAGEREF _Toc315254066 \h </w:instrText>
        </w:r>
        <w:r w:rsidR="00A97D0C">
          <w:rPr>
            <w:noProof/>
            <w:webHidden/>
          </w:rPr>
        </w:r>
        <w:r w:rsidR="00A97D0C">
          <w:rPr>
            <w:noProof/>
            <w:webHidden/>
          </w:rPr>
          <w:fldChar w:fldCharType="separate"/>
        </w:r>
        <w:r w:rsidR="002A1D1D">
          <w:rPr>
            <w:noProof/>
            <w:webHidden/>
          </w:rPr>
          <w:t>25</w:t>
        </w:r>
        <w:r w:rsidR="00A97D0C">
          <w:rPr>
            <w:noProof/>
            <w:webHidden/>
          </w:rPr>
          <w:fldChar w:fldCharType="end"/>
        </w:r>
      </w:hyperlink>
    </w:p>
    <w:p w:rsidR="0061215B" w:rsidRDefault="00A46D79">
      <w:pPr>
        <w:pStyle w:val="Efnisyfirlit2"/>
        <w:tabs>
          <w:tab w:val="right" w:leader="dot" w:pos="8296"/>
        </w:tabs>
        <w:rPr>
          <w:rFonts w:asciiTheme="minorHAnsi" w:eastAsiaTheme="minorEastAsia" w:hAnsiTheme="minorHAnsi" w:cstheme="minorBidi"/>
          <w:noProof/>
          <w:sz w:val="22"/>
          <w:szCs w:val="22"/>
        </w:rPr>
      </w:pPr>
      <w:hyperlink w:anchor="_Toc315254067" w:history="1">
        <w:r w:rsidR="0061215B" w:rsidRPr="00D17BBB">
          <w:rPr>
            <w:rStyle w:val="Tengill"/>
            <w:noProof/>
          </w:rPr>
          <w:t>Auglýsingar</w:t>
        </w:r>
        <w:r w:rsidR="0061215B">
          <w:rPr>
            <w:noProof/>
            <w:webHidden/>
          </w:rPr>
          <w:tab/>
        </w:r>
        <w:r w:rsidR="00A97D0C">
          <w:rPr>
            <w:noProof/>
            <w:webHidden/>
          </w:rPr>
          <w:fldChar w:fldCharType="begin"/>
        </w:r>
        <w:r w:rsidR="0061215B">
          <w:rPr>
            <w:noProof/>
            <w:webHidden/>
          </w:rPr>
          <w:instrText xml:space="preserve"> PAGEREF _Toc315254067 \h </w:instrText>
        </w:r>
        <w:r w:rsidR="00A97D0C">
          <w:rPr>
            <w:noProof/>
            <w:webHidden/>
          </w:rPr>
        </w:r>
        <w:r w:rsidR="00A97D0C">
          <w:rPr>
            <w:noProof/>
            <w:webHidden/>
          </w:rPr>
          <w:fldChar w:fldCharType="separate"/>
        </w:r>
        <w:r w:rsidR="002A1D1D">
          <w:rPr>
            <w:noProof/>
            <w:webHidden/>
          </w:rPr>
          <w:t>26</w:t>
        </w:r>
        <w:r w:rsidR="00A97D0C">
          <w:rPr>
            <w:noProof/>
            <w:webHidden/>
          </w:rPr>
          <w:fldChar w:fldCharType="end"/>
        </w:r>
      </w:hyperlink>
    </w:p>
    <w:p w:rsidR="0061215B" w:rsidRDefault="00A46D79">
      <w:pPr>
        <w:pStyle w:val="Efnisyfirlit1"/>
        <w:tabs>
          <w:tab w:val="right" w:leader="dot" w:pos="8296"/>
        </w:tabs>
        <w:rPr>
          <w:rFonts w:asciiTheme="minorHAnsi" w:eastAsiaTheme="minorEastAsia" w:hAnsiTheme="minorHAnsi" w:cstheme="minorBidi"/>
          <w:noProof/>
          <w:sz w:val="22"/>
          <w:szCs w:val="22"/>
        </w:rPr>
      </w:pPr>
      <w:hyperlink w:anchor="_Toc315254068" w:history="1">
        <w:r w:rsidR="0061215B" w:rsidRPr="00D17BBB">
          <w:rPr>
            <w:rStyle w:val="Tengill"/>
            <w:noProof/>
          </w:rPr>
          <w:t>5. Heilsufar</w:t>
        </w:r>
        <w:r w:rsidR="0061215B">
          <w:rPr>
            <w:noProof/>
            <w:webHidden/>
          </w:rPr>
          <w:tab/>
        </w:r>
        <w:r w:rsidR="00A97D0C">
          <w:rPr>
            <w:noProof/>
            <w:webHidden/>
          </w:rPr>
          <w:fldChar w:fldCharType="begin"/>
        </w:r>
        <w:r w:rsidR="0061215B">
          <w:rPr>
            <w:noProof/>
            <w:webHidden/>
          </w:rPr>
          <w:instrText xml:space="preserve"> PAGEREF _Toc315254068 \h </w:instrText>
        </w:r>
        <w:r w:rsidR="00A97D0C">
          <w:rPr>
            <w:noProof/>
            <w:webHidden/>
          </w:rPr>
        </w:r>
        <w:r w:rsidR="00A97D0C">
          <w:rPr>
            <w:noProof/>
            <w:webHidden/>
          </w:rPr>
          <w:fldChar w:fldCharType="separate"/>
        </w:r>
        <w:r w:rsidR="002A1D1D">
          <w:rPr>
            <w:noProof/>
            <w:webHidden/>
          </w:rPr>
          <w:t>28</w:t>
        </w:r>
        <w:r w:rsidR="00A97D0C">
          <w:rPr>
            <w:noProof/>
            <w:webHidden/>
          </w:rPr>
          <w:fldChar w:fldCharType="end"/>
        </w:r>
      </w:hyperlink>
    </w:p>
    <w:p w:rsidR="0061215B" w:rsidRDefault="00A46D79">
      <w:pPr>
        <w:pStyle w:val="Efnisyfirlit2"/>
        <w:tabs>
          <w:tab w:val="right" w:leader="dot" w:pos="8296"/>
        </w:tabs>
        <w:rPr>
          <w:rFonts w:asciiTheme="minorHAnsi" w:eastAsiaTheme="minorEastAsia" w:hAnsiTheme="minorHAnsi" w:cstheme="minorBidi"/>
          <w:noProof/>
          <w:sz w:val="22"/>
          <w:szCs w:val="22"/>
        </w:rPr>
      </w:pPr>
      <w:hyperlink w:anchor="_Toc315254069" w:history="1">
        <w:r w:rsidR="0061215B" w:rsidRPr="00D17BBB">
          <w:rPr>
            <w:rStyle w:val="Tengill"/>
            <w:noProof/>
          </w:rPr>
          <w:t>Hin kynbundna þversögn í heilsufari</w:t>
        </w:r>
        <w:r w:rsidR="0061215B">
          <w:rPr>
            <w:noProof/>
            <w:webHidden/>
          </w:rPr>
          <w:tab/>
        </w:r>
        <w:r w:rsidR="00A97D0C">
          <w:rPr>
            <w:noProof/>
            <w:webHidden/>
          </w:rPr>
          <w:fldChar w:fldCharType="begin"/>
        </w:r>
        <w:r w:rsidR="0061215B">
          <w:rPr>
            <w:noProof/>
            <w:webHidden/>
          </w:rPr>
          <w:instrText xml:space="preserve"> PAGEREF _Toc315254069 \h </w:instrText>
        </w:r>
        <w:r w:rsidR="00A97D0C">
          <w:rPr>
            <w:noProof/>
            <w:webHidden/>
          </w:rPr>
        </w:r>
        <w:r w:rsidR="00A97D0C">
          <w:rPr>
            <w:noProof/>
            <w:webHidden/>
          </w:rPr>
          <w:fldChar w:fldCharType="separate"/>
        </w:r>
        <w:r w:rsidR="002A1D1D">
          <w:rPr>
            <w:noProof/>
            <w:webHidden/>
          </w:rPr>
          <w:t>28</w:t>
        </w:r>
        <w:r w:rsidR="00A97D0C">
          <w:rPr>
            <w:noProof/>
            <w:webHidden/>
          </w:rPr>
          <w:fldChar w:fldCharType="end"/>
        </w:r>
      </w:hyperlink>
    </w:p>
    <w:p w:rsidR="0061215B" w:rsidRDefault="00A46D79">
      <w:pPr>
        <w:pStyle w:val="Efnisyfirlit2"/>
        <w:tabs>
          <w:tab w:val="right" w:leader="dot" w:pos="8296"/>
        </w:tabs>
        <w:rPr>
          <w:rFonts w:asciiTheme="minorHAnsi" w:eastAsiaTheme="minorEastAsia" w:hAnsiTheme="minorHAnsi" w:cstheme="minorBidi"/>
          <w:noProof/>
          <w:sz w:val="22"/>
          <w:szCs w:val="22"/>
        </w:rPr>
      </w:pPr>
      <w:hyperlink w:anchor="_Toc315254070" w:history="1">
        <w:r w:rsidR="0061215B" w:rsidRPr="00D17BBB">
          <w:rPr>
            <w:rStyle w:val="Tengill"/>
            <w:noProof/>
          </w:rPr>
          <w:t>Lífsstíll og neysla</w:t>
        </w:r>
        <w:r w:rsidR="0061215B">
          <w:rPr>
            <w:noProof/>
            <w:webHidden/>
          </w:rPr>
          <w:tab/>
        </w:r>
        <w:r w:rsidR="00A97D0C">
          <w:rPr>
            <w:noProof/>
            <w:webHidden/>
          </w:rPr>
          <w:fldChar w:fldCharType="begin"/>
        </w:r>
        <w:r w:rsidR="0061215B">
          <w:rPr>
            <w:noProof/>
            <w:webHidden/>
          </w:rPr>
          <w:instrText xml:space="preserve"> PAGEREF _Toc315254070 \h </w:instrText>
        </w:r>
        <w:r w:rsidR="00A97D0C">
          <w:rPr>
            <w:noProof/>
            <w:webHidden/>
          </w:rPr>
        </w:r>
        <w:r w:rsidR="00A97D0C">
          <w:rPr>
            <w:noProof/>
            <w:webHidden/>
          </w:rPr>
          <w:fldChar w:fldCharType="separate"/>
        </w:r>
        <w:r w:rsidR="002A1D1D">
          <w:rPr>
            <w:noProof/>
            <w:webHidden/>
          </w:rPr>
          <w:t>29</w:t>
        </w:r>
        <w:r w:rsidR="00A97D0C">
          <w:rPr>
            <w:noProof/>
            <w:webHidden/>
          </w:rPr>
          <w:fldChar w:fldCharType="end"/>
        </w:r>
      </w:hyperlink>
    </w:p>
    <w:p w:rsidR="0061215B" w:rsidRDefault="00A46D79">
      <w:pPr>
        <w:pStyle w:val="Efnisyfirlit3"/>
        <w:tabs>
          <w:tab w:val="right" w:leader="dot" w:pos="8296"/>
        </w:tabs>
        <w:rPr>
          <w:rFonts w:asciiTheme="minorHAnsi" w:eastAsiaTheme="minorEastAsia" w:hAnsiTheme="minorHAnsi" w:cstheme="minorBidi"/>
          <w:noProof/>
          <w:sz w:val="22"/>
          <w:szCs w:val="22"/>
        </w:rPr>
      </w:pPr>
      <w:hyperlink w:anchor="_Toc315254071" w:history="1">
        <w:r w:rsidR="0061215B" w:rsidRPr="00D17BBB">
          <w:rPr>
            <w:rStyle w:val="Tengill"/>
            <w:noProof/>
          </w:rPr>
          <w:t>Heilsa óháð holdarfari</w:t>
        </w:r>
        <w:r w:rsidR="0061215B">
          <w:rPr>
            <w:noProof/>
            <w:webHidden/>
          </w:rPr>
          <w:tab/>
        </w:r>
        <w:r w:rsidR="00A97D0C">
          <w:rPr>
            <w:noProof/>
            <w:webHidden/>
          </w:rPr>
          <w:fldChar w:fldCharType="begin"/>
        </w:r>
        <w:r w:rsidR="0061215B">
          <w:rPr>
            <w:noProof/>
            <w:webHidden/>
          </w:rPr>
          <w:instrText xml:space="preserve"> PAGEREF _Toc315254071 \h </w:instrText>
        </w:r>
        <w:r w:rsidR="00A97D0C">
          <w:rPr>
            <w:noProof/>
            <w:webHidden/>
          </w:rPr>
        </w:r>
        <w:r w:rsidR="00A97D0C">
          <w:rPr>
            <w:noProof/>
            <w:webHidden/>
          </w:rPr>
          <w:fldChar w:fldCharType="separate"/>
        </w:r>
        <w:r w:rsidR="002A1D1D">
          <w:rPr>
            <w:noProof/>
            <w:webHidden/>
          </w:rPr>
          <w:t>29</w:t>
        </w:r>
        <w:r w:rsidR="00A97D0C">
          <w:rPr>
            <w:noProof/>
            <w:webHidden/>
          </w:rPr>
          <w:fldChar w:fldCharType="end"/>
        </w:r>
      </w:hyperlink>
    </w:p>
    <w:p w:rsidR="0061215B" w:rsidRDefault="00A46D79">
      <w:pPr>
        <w:pStyle w:val="Efnisyfirlit3"/>
        <w:tabs>
          <w:tab w:val="right" w:leader="dot" w:pos="8296"/>
        </w:tabs>
        <w:rPr>
          <w:rFonts w:asciiTheme="minorHAnsi" w:eastAsiaTheme="minorEastAsia" w:hAnsiTheme="minorHAnsi" w:cstheme="minorBidi"/>
          <w:noProof/>
          <w:sz w:val="22"/>
          <w:szCs w:val="22"/>
        </w:rPr>
      </w:pPr>
      <w:hyperlink w:anchor="_Toc315254072" w:history="1">
        <w:r w:rsidR="0061215B" w:rsidRPr="00D17BBB">
          <w:rPr>
            <w:rStyle w:val="Tengill"/>
            <w:noProof/>
          </w:rPr>
          <w:t>Reykingar og áfengisdrykkja</w:t>
        </w:r>
        <w:r w:rsidR="0061215B">
          <w:rPr>
            <w:noProof/>
            <w:webHidden/>
          </w:rPr>
          <w:tab/>
        </w:r>
        <w:r w:rsidR="00A97D0C">
          <w:rPr>
            <w:noProof/>
            <w:webHidden/>
          </w:rPr>
          <w:fldChar w:fldCharType="begin"/>
        </w:r>
        <w:r w:rsidR="0061215B">
          <w:rPr>
            <w:noProof/>
            <w:webHidden/>
          </w:rPr>
          <w:instrText xml:space="preserve"> PAGEREF _Toc315254072 \h </w:instrText>
        </w:r>
        <w:r w:rsidR="00A97D0C">
          <w:rPr>
            <w:noProof/>
            <w:webHidden/>
          </w:rPr>
        </w:r>
        <w:r w:rsidR="00A97D0C">
          <w:rPr>
            <w:noProof/>
            <w:webHidden/>
          </w:rPr>
          <w:fldChar w:fldCharType="separate"/>
        </w:r>
        <w:r w:rsidR="002A1D1D">
          <w:rPr>
            <w:noProof/>
            <w:webHidden/>
          </w:rPr>
          <w:t>30</w:t>
        </w:r>
        <w:r w:rsidR="00A97D0C">
          <w:rPr>
            <w:noProof/>
            <w:webHidden/>
          </w:rPr>
          <w:fldChar w:fldCharType="end"/>
        </w:r>
      </w:hyperlink>
    </w:p>
    <w:p w:rsidR="0061215B" w:rsidRDefault="00A46D79">
      <w:pPr>
        <w:pStyle w:val="Efnisyfirlit2"/>
        <w:tabs>
          <w:tab w:val="right" w:leader="dot" w:pos="8296"/>
        </w:tabs>
        <w:rPr>
          <w:rFonts w:asciiTheme="minorHAnsi" w:eastAsiaTheme="minorEastAsia" w:hAnsiTheme="minorHAnsi" w:cstheme="minorBidi"/>
          <w:noProof/>
          <w:sz w:val="22"/>
          <w:szCs w:val="22"/>
        </w:rPr>
      </w:pPr>
      <w:hyperlink w:anchor="_Toc315254073" w:history="1">
        <w:r w:rsidR="0061215B" w:rsidRPr="00D17BBB">
          <w:rPr>
            <w:rStyle w:val="Tengill"/>
            <w:noProof/>
          </w:rPr>
          <w:t>Kynheilbrigði</w:t>
        </w:r>
        <w:r w:rsidR="0061215B">
          <w:rPr>
            <w:noProof/>
            <w:webHidden/>
          </w:rPr>
          <w:tab/>
        </w:r>
        <w:r w:rsidR="00A97D0C">
          <w:rPr>
            <w:noProof/>
            <w:webHidden/>
          </w:rPr>
          <w:fldChar w:fldCharType="begin"/>
        </w:r>
        <w:r w:rsidR="0061215B">
          <w:rPr>
            <w:noProof/>
            <w:webHidden/>
          </w:rPr>
          <w:instrText xml:space="preserve"> PAGEREF _Toc315254073 \h </w:instrText>
        </w:r>
        <w:r w:rsidR="00A97D0C">
          <w:rPr>
            <w:noProof/>
            <w:webHidden/>
          </w:rPr>
        </w:r>
        <w:r w:rsidR="00A97D0C">
          <w:rPr>
            <w:noProof/>
            <w:webHidden/>
          </w:rPr>
          <w:fldChar w:fldCharType="separate"/>
        </w:r>
        <w:r w:rsidR="002A1D1D">
          <w:rPr>
            <w:noProof/>
            <w:webHidden/>
          </w:rPr>
          <w:t>31</w:t>
        </w:r>
        <w:r w:rsidR="00A97D0C">
          <w:rPr>
            <w:noProof/>
            <w:webHidden/>
          </w:rPr>
          <w:fldChar w:fldCharType="end"/>
        </w:r>
      </w:hyperlink>
    </w:p>
    <w:p w:rsidR="0061215B" w:rsidRDefault="00A46D79">
      <w:pPr>
        <w:pStyle w:val="Efnisyfirlit3"/>
        <w:tabs>
          <w:tab w:val="right" w:leader="dot" w:pos="8296"/>
        </w:tabs>
        <w:rPr>
          <w:rFonts w:asciiTheme="minorHAnsi" w:eastAsiaTheme="minorEastAsia" w:hAnsiTheme="minorHAnsi" w:cstheme="minorBidi"/>
          <w:noProof/>
          <w:sz w:val="22"/>
          <w:szCs w:val="22"/>
        </w:rPr>
      </w:pPr>
      <w:hyperlink w:anchor="_Toc315254074" w:history="1">
        <w:r w:rsidR="0061215B" w:rsidRPr="00D17BBB">
          <w:rPr>
            <w:rStyle w:val="Tengill"/>
            <w:noProof/>
          </w:rPr>
          <w:t>Getnaðarvarnir og ófrjósemisaðgerðir</w:t>
        </w:r>
        <w:r w:rsidR="0061215B">
          <w:rPr>
            <w:noProof/>
            <w:webHidden/>
          </w:rPr>
          <w:tab/>
        </w:r>
        <w:r w:rsidR="00A97D0C">
          <w:rPr>
            <w:noProof/>
            <w:webHidden/>
          </w:rPr>
          <w:fldChar w:fldCharType="begin"/>
        </w:r>
        <w:r w:rsidR="0061215B">
          <w:rPr>
            <w:noProof/>
            <w:webHidden/>
          </w:rPr>
          <w:instrText xml:space="preserve"> PAGEREF _Toc315254074 \h </w:instrText>
        </w:r>
        <w:r w:rsidR="00A97D0C">
          <w:rPr>
            <w:noProof/>
            <w:webHidden/>
          </w:rPr>
        </w:r>
        <w:r w:rsidR="00A97D0C">
          <w:rPr>
            <w:noProof/>
            <w:webHidden/>
          </w:rPr>
          <w:fldChar w:fldCharType="separate"/>
        </w:r>
        <w:r w:rsidR="002A1D1D">
          <w:rPr>
            <w:noProof/>
            <w:webHidden/>
          </w:rPr>
          <w:t>31</w:t>
        </w:r>
        <w:r w:rsidR="00A97D0C">
          <w:rPr>
            <w:noProof/>
            <w:webHidden/>
          </w:rPr>
          <w:fldChar w:fldCharType="end"/>
        </w:r>
      </w:hyperlink>
    </w:p>
    <w:p w:rsidR="0061215B" w:rsidRDefault="00A46D79">
      <w:pPr>
        <w:pStyle w:val="Efnisyfirlit3"/>
        <w:tabs>
          <w:tab w:val="right" w:leader="dot" w:pos="8296"/>
        </w:tabs>
        <w:rPr>
          <w:rFonts w:asciiTheme="minorHAnsi" w:eastAsiaTheme="minorEastAsia" w:hAnsiTheme="minorHAnsi" w:cstheme="minorBidi"/>
          <w:noProof/>
          <w:sz w:val="22"/>
          <w:szCs w:val="22"/>
        </w:rPr>
      </w:pPr>
      <w:hyperlink w:anchor="_Toc315254075" w:history="1">
        <w:r w:rsidR="0061215B" w:rsidRPr="00D17BBB">
          <w:rPr>
            <w:rStyle w:val="Tengill"/>
            <w:noProof/>
          </w:rPr>
          <w:t>Kynsjúkdómar</w:t>
        </w:r>
        <w:r w:rsidR="0061215B">
          <w:rPr>
            <w:noProof/>
            <w:webHidden/>
          </w:rPr>
          <w:tab/>
        </w:r>
        <w:r w:rsidR="00A97D0C">
          <w:rPr>
            <w:noProof/>
            <w:webHidden/>
          </w:rPr>
          <w:fldChar w:fldCharType="begin"/>
        </w:r>
        <w:r w:rsidR="0061215B">
          <w:rPr>
            <w:noProof/>
            <w:webHidden/>
          </w:rPr>
          <w:instrText xml:space="preserve"> PAGEREF _Toc315254075 \h </w:instrText>
        </w:r>
        <w:r w:rsidR="00A97D0C">
          <w:rPr>
            <w:noProof/>
            <w:webHidden/>
          </w:rPr>
        </w:r>
        <w:r w:rsidR="00A97D0C">
          <w:rPr>
            <w:noProof/>
            <w:webHidden/>
          </w:rPr>
          <w:fldChar w:fldCharType="separate"/>
        </w:r>
        <w:r w:rsidR="002A1D1D">
          <w:rPr>
            <w:noProof/>
            <w:webHidden/>
          </w:rPr>
          <w:t>32</w:t>
        </w:r>
        <w:r w:rsidR="00A97D0C">
          <w:rPr>
            <w:noProof/>
            <w:webHidden/>
          </w:rPr>
          <w:fldChar w:fldCharType="end"/>
        </w:r>
      </w:hyperlink>
    </w:p>
    <w:p w:rsidR="0061215B" w:rsidRDefault="00A46D79">
      <w:pPr>
        <w:pStyle w:val="Efnisyfirlit2"/>
        <w:tabs>
          <w:tab w:val="right" w:leader="dot" w:pos="8296"/>
        </w:tabs>
        <w:rPr>
          <w:rFonts w:asciiTheme="minorHAnsi" w:eastAsiaTheme="minorEastAsia" w:hAnsiTheme="minorHAnsi" w:cstheme="minorBidi"/>
          <w:noProof/>
          <w:sz w:val="22"/>
          <w:szCs w:val="22"/>
        </w:rPr>
      </w:pPr>
      <w:hyperlink w:anchor="_Toc315254076" w:history="1">
        <w:r w:rsidR="0061215B" w:rsidRPr="00D17BBB">
          <w:rPr>
            <w:rStyle w:val="Tengill"/>
            <w:noProof/>
          </w:rPr>
          <w:t>Vinna og heilsa</w:t>
        </w:r>
        <w:r w:rsidR="0061215B">
          <w:rPr>
            <w:noProof/>
            <w:webHidden/>
          </w:rPr>
          <w:tab/>
        </w:r>
        <w:r w:rsidR="00A97D0C">
          <w:rPr>
            <w:noProof/>
            <w:webHidden/>
          </w:rPr>
          <w:fldChar w:fldCharType="begin"/>
        </w:r>
        <w:r w:rsidR="0061215B">
          <w:rPr>
            <w:noProof/>
            <w:webHidden/>
          </w:rPr>
          <w:instrText xml:space="preserve"> PAGEREF _Toc315254076 \h </w:instrText>
        </w:r>
        <w:r w:rsidR="00A97D0C">
          <w:rPr>
            <w:noProof/>
            <w:webHidden/>
          </w:rPr>
        </w:r>
        <w:r w:rsidR="00A97D0C">
          <w:rPr>
            <w:noProof/>
            <w:webHidden/>
          </w:rPr>
          <w:fldChar w:fldCharType="separate"/>
        </w:r>
        <w:r w:rsidR="002A1D1D">
          <w:rPr>
            <w:noProof/>
            <w:webHidden/>
          </w:rPr>
          <w:t>32</w:t>
        </w:r>
        <w:r w:rsidR="00A97D0C">
          <w:rPr>
            <w:noProof/>
            <w:webHidden/>
          </w:rPr>
          <w:fldChar w:fldCharType="end"/>
        </w:r>
      </w:hyperlink>
    </w:p>
    <w:p w:rsidR="0061215B" w:rsidRDefault="00A46D79">
      <w:pPr>
        <w:pStyle w:val="Efnisyfirlit2"/>
        <w:tabs>
          <w:tab w:val="right" w:leader="dot" w:pos="8296"/>
        </w:tabs>
        <w:rPr>
          <w:rFonts w:asciiTheme="minorHAnsi" w:eastAsiaTheme="minorEastAsia" w:hAnsiTheme="minorHAnsi" w:cstheme="minorBidi"/>
          <w:noProof/>
          <w:sz w:val="22"/>
          <w:szCs w:val="22"/>
        </w:rPr>
      </w:pPr>
      <w:hyperlink w:anchor="_Toc315254077" w:history="1">
        <w:r w:rsidR="0061215B" w:rsidRPr="00D17BBB">
          <w:rPr>
            <w:rStyle w:val="Tengill"/>
            <w:noProof/>
          </w:rPr>
          <w:t>Ofbeldi og árásarhegðun</w:t>
        </w:r>
        <w:r w:rsidR="0061215B">
          <w:rPr>
            <w:noProof/>
            <w:webHidden/>
          </w:rPr>
          <w:tab/>
        </w:r>
        <w:r w:rsidR="00A97D0C">
          <w:rPr>
            <w:noProof/>
            <w:webHidden/>
          </w:rPr>
          <w:fldChar w:fldCharType="begin"/>
        </w:r>
        <w:r w:rsidR="0061215B">
          <w:rPr>
            <w:noProof/>
            <w:webHidden/>
          </w:rPr>
          <w:instrText xml:space="preserve"> PAGEREF _Toc315254077 \h </w:instrText>
        </w:r>
        <w:r w:rsidR="00A97D0C">
          <w:rPr>
            <w:noProof/>
            <w:webHidden/>
          </w:rPr>
        </w:r>
        <w:r w:rsidR="00A97D0C">
          <w:rPr>
            <w:noProof/>
            <w:webHidden/>
          </w:rPr>
          <w:fldChar w:fldCharType="separate"/>
        </w:r>
        <w:r w:rsidR="002A1D1D">
          <w:rPr>
            <w:noProof/>
            <w:webHidden/>
          </w:rPr>
          <w:t>33</w:t>
        </w:r>
        <w:r w:rsidR="00A97D0C">
          <w:rPr>
            <w:noProof/>
            <w:webHidden/>
          </w:rPr>
          <w:fldChar w:fldCharType="end"/>
        </w:r>
      </w:hyperlink>
    </w:p>
    <w:p w:rsidR="0061215B" w:rsidRDefault="00A46D79">
      <w:pPr>
        <w:pStyle w:val="Efnisyfirlit1"/>
        <w:tabs>
          <w:tab w:val="right" w:leader="dot" w:pos="8296"/>
        </w:tabs>
        <w:rPr>
          <w:rFonts w:asciiTheme="minorHAnsi" w:eastAsiaTheme="minorEastAsia" w:hAnsiTheme="minorHAnsi" w:cstheme="minorBidi"/>
          <w:noProof/>
          <w:sz w:val="22"/>
          <w:szCs w:val="22"/>
        </w:rPr>
      </w:pPr>
      <w:hyperlink w:anchor="_Toc315254078" w:history="1">
        <w:r w:rsidR="0061215B" w:rsidRPr="00D17BBB">
          <w:rPr>
            <w:rStyle w:val="Tengill"/>
            <w:noProof/>
          </w:rPr>
          <w:t>6. Kynbundið ofbeldi</w:t>
        </w:r>
        <w:r w:rsidR="0061215B">
          <w:rPr>
            <w:noProof/>
            <w:webHidden/>
          </w:rPr>
          <w:tab/>
        </w:r>
        <w:r w:rsidR="00A97D0C">
          <w:rPr>
            <w:noProof/>
            <w:webHidden/>
          </w:rPr>
          <w:fldChar w:fldCharType="begin"/>
        </w:r>
        <w:r w:rsidR="0061215B">
          <w:rPr>
            <w:noProof/>
            <w:webHidden/>
          </w:rPr>
          <w:instrText xml:space="preserve"> PAGEREF _Toc315254078 \h </w:instrText>
        </w:r>
        <w:r w:rsidR="00A97D0C">
          <w:rPr>
            <w:noProof/>
            <w:webHidden/>
          </w:rPr>
        </w:r>
        <w:r w:rsidR="00A97D0C">
          <w:rPr>
            <w:noProof/>
            <w:webHidden/>
          </w:rPr>
          <w:fldChar w:fldCharType="separate"/>
        </w:r>
        <w:r w:rsidR="002A1D1D">
          <w:rPr>
            <w:noProof/>
            <w:webHidden/>
          </w:rPr>
          <w:t>34</w:t>
        </w:r>
        <w:r w:rsidR="00A97D0C">
          <w:rPr>
            <w:noProof/>
            <w:webHidden/>
          </w:rPr>
          <w:fldChar w:fldCharType="end"/>
        </w:r>
      </w:hyperlink>
    </w:p>
    <w:p w:rsidR="0061215B" w:rsidRDefault="00A46D79">
      <w:pPr>
        <w:pStyle w:val="Efnisyfirlit2"/>
        <w:tabs>
          <w:tab w:val="right" w:leader="dot" w:pos="8296"/>
        </w:tabs>
        <w:rPr>
          <w:rFonts w:asciiTheme="minorHAnsi" w:eastAsiaTheme="minorEastAsia" w:hAnsiTheme="minorHAnsi" w:cstheme="minorBidi"/>
          <w:noProof/>
          <w:sz w:val="22"/>
          <w:szCs w:val="22"/>
        </w:rPr>
      </w:pPr>
      <w:hyperlink w:anchor="_Toc315254079" w:history="1">
        <w:r w:rsidR="0061215B" w:rsidRPr="00D17BBB">
          <w:rPr>
            <w:rStyle w:val="Tengill"/>
            <w:noProof/>
          </w:rPr>
          <w:t>Kynferðisofbeldi gagnvart börnum</w:t>
        </w:r>
        <w:r w:rsidR="0061215B">
          <w:rPr>
            <w:noProof/>
            <w:webHidden/>
          </w:rPr>
          <w:tab/>
        </w:r>
        <w:r w:rsidR="00A97D0C">
          <w:rPr>
            <w:noProof/>
            <w:webHidden/>
          </w:rPr>
          <w:fldChar w:fldCharType="begin"/>
        </w:r>
        <w:r w:rsidR="0061215B">
          <w:rPr>
            <w:noProof/>
            <w:webHidden/>
          </w:rPr>
          <w:instrText xml:space="preserve"> PAGEREF _Toc315254079 \h </w:instrText>
        </w:r>
        <w:r w:rsidR="00A97D0C">
          <w:rPr>
            <w:noProof/>
            <w:webHidden/>
          </w:rPr>
        </w:r>
        <w:r w:rsidR="00A97D0C">
          <w:rPr>
            <w:noProof/>
            <w:webHidden/>
          </w:rPr>
          <w:fldChar w:fldCharType="separate"/>
        </w:r>
        <w:r w:rsidR="002A1D1D">
          <w:rPr>
            <w:noProof/>
            <w:webHidden/>
          </w:rPr>
          <w:t>34</w:t>
        </w:r>
        <w:r w:rsidR="00A97D0C">
          <w:rPr>
            <w:noProof/>
            <w:webHidden/>
          </w:rPr>
          <w:fldChar w:fldCharType="end"/>
        </w:r>
      </w:hyperlink>
    </w:p>
    <w:p w:rsidR="0061215B" w:rsidRDefault="00A46D79">
      <w:pPr>
        <w:pStyle w:val="Efnisyfirlit2"/>
        <w:tabs>
          <w:tab w:val="right" w:leader="dot" w:pos="8296"/>
        </w:tabs>
        <w:rPr>
          <w:rFonts w:asciiTheme="minorHAnsi" w:eastAsiaTheme="minorEastAsia" w:hAnsiTheme="minorHAnsi" w:cstheme="minorBidi"/>
          <w:noProof/>
          <w:sz w:val="22"/>
          <w:szCs w:val="22"/>
        </w:rPr>
      </w:pPr>
      <w:hyperlink w:anchor="_Toc315254080" w:history="1">
        <w:r w:rsidR="0061215B" w:rsidRPr="00D17BBB">
          <w:rPr>
            <w:rStyle w:val="Tengill"/>
            <w:noProof/>
          </w:rPr>
          <w:t>Kynferðisleg áreitni</w:t>
        </w:r>
        <w:r w:rsidR="0061215B">
          <w:rPr>
            <w:noProof/>
            <w:webHidden/>
          </w:rPr>
          <w:tab/>
        </w:r>
        <w:r w:rsidR="00A97D0C">
          <w:rPr>
            <w:noProof/>
            <w:webHidden/>
          </w:rPr>
          <w:fldChar w:fldCharType="begin"/>
        </w:r>
        <w:r w:rsidR="0061215B">
          <w:rPr>
            <w:noProof/>
            <w:webHidden/>
          </w:rPr>
          <w:instrText xml:space="preserve"> PAGEREF _Toc315254080 \h </w:instrText>
        </w:r>
        <w:r w:rsidR="00A97D0C">
          <w:rPr>
            <w:noProof/>
            <w:webHidden/>
          </w:rPr>
        </w:r>
        <w:r w:rsidR="00A97D0C">
          <w:rPr>
            <w:noProof/>
            <w:webHidden/>
          </w:rPr>
          <w:fldChar w:fldCharType="separate"/>
        </w:r>
        <w:r w:rsidR="002A1D1D">
          <w:rPr>
            <w:noProof/>
            <w:webHidden/>
          </w:rPr>
          <w:t>34</w:t>
        </w:r>
        <w:r w:rsidR="00A97D0C">
          <w:rPr>
            <w:noProof/>
            <w:webHidden/>
          </w:rPr>
          <w:fldChar w:fldCharType="end"/>
        </w:r>
      </w:hyperlink>
    </w:p>
    <w:p w:rsidR="0061215B" w:rsidRDefault="00A46D79">
      <w:pPr>
        <w:pStyle w:val="Efnisyfirlit2"/>
        <w:tabs>
          <w:tab w:val="right" w:leader="dot" w:pos="8296"/>
        </w:tabs>
        <w:rPr>
          <w:rFonts w:asciiTheme="minorHAnsi" w:eastAsiaTheme="minorEastAsia" w:hAnsiTheme="minorHAnsi" w:cstheme="minorBidi"/>
          <w:noProof/>
          <w:sz w:val="22"/>
          <w:szCs w:val="22"/>
        </w:rPr>
      </w:pPr>
      <w:hyperlink w:anchor="_Toc315254081" w:history="1">
        <w:r w:rsidR="0061215B" w:rsidRPr="00D17BBB">
          <w:rPr>
            <w:rStyle w:val="Tengill"/>
            <w:noProof/>
          </w:rPr>
          <w:t>Klám</w:t>
        </w:r>
        <w:r w:rsidR="0061215B">
          <w:rPr>
            <w:noProof/>
            <w:webHidden/>
          </w:rPr>
          <w:tab/>
        </w:r>
        <w:r w:rsidR="00A97D0C">
          <w:rPr>
            <w:noProof/>
            <w:webHidden/>
          </w:rPr>
          <w:fldChar w:fldCharType="begin"/>
        </w:r>
        <w:r w:rsidR="0061215B">
          <w:rPr>
            <w:noProof/>
            <w:webHidden/>
          </w:rPr>
          <w:instrText xml:space="preserve"> PAGEREF _Toc315254081 \h </w:instrText>
        </w:r>
        <w:r w:rsidR="00A97D0C">
          <w:rPr>
            <w:noProof/>
            <w:webHidden/>
          </w:rPr>
        </w:r>
        <w:r w:rsidR="00A97D0C">
          <w:rPr>
            <w:noProof/>
            <w:webHidden/>
          </w:rPr>
          <w:fldChar w:fldCharType="separate"/>
        </w:r>
        <w:r w:rsidR="002A1D1D">
          <w:rPr>
            <w:noProof/>
            <w:webHidden/>
          </w:rPr>
          <w:t>35</w:t>
        </w:r>
        <w:r w:rsidR="00A97D0C">
          <w:rPr>
            <w:noProof/>
            <w:webHidden/>
          </w:rPr>
          <w:fldChar w:fldCharType="end"/>
        </w:r>
      </w:hyperlink>
    </w:p>
    <w:p w:rsidR="0061215B" w:rsidRDefault="00A46D79">
      <w:pPr>
        <w:pStyle w:val="Efnisyfirlit2"/>
        <w:tabs>
          <w:tab w:val="right" w:leader="dot" w:pos="8296"/>
        </w:tabs>
        <w:rPr>
          <w:rFonts w:asciiTheme="minorHAnsi" w:eastAsiaTheme="minorEastAsia" w:hAnsiTheme="minorHAnsi" w:cstheme="minorBidi"/>
          <w:noProof/>
          <w:sz w:val="22"/>
          <w:szCs w:val="22"/>
        </w:rPr>
      </w:pPr>
      <w:hyperlink w:anchor="_Toc315254082" w:history="1">
        <w:r w:rsidR="0061215B" w:rsidRPr="00D17BBB">
          <w:rPr>
            <w:rStyle w:val="Tengill"/>
            <w:noProof/>
          </w:rPr>
          <w:t>Nauðgun</w:t>
        </w:r>
        <w:r w:rsidR="0061215B">
          <w:rPr>
            <w:noProof/>
            <w:webHidden/>
          </w:rPr>
          <w:tab/>
        </w:r>
        <w:r w:rsidR="00A97D0C">
          <w:rPr>
            <w:noProof/>
            <w:webHidden/>
          </w:rPr>
          <w:fldChar w:fldCharType="begin"/>
        </w:r>
        <w:r w:rsidR="0061215B">
          <w:rPr>
            <w:noProof/>
            <w:webHidden/>
          </w:rPr>
          <w:instrText xml:space="preserve"> PAGEREF _Toc315254082 \h </w:instrText>
        </w:r>
        <w:r w:rsidR="00A97D0C">
          <w:rPr>
            <w:noProof/>
            <w:webHidden/>
          </w:rPr>
        </w:r>
        <w:r w:rsidR="00A97D0C">
          <w:rPr>
            <w:noProof/>
            <w:webHidden/>
          </w:rPr>
          <w:fldChar w:fldCharType="separate"/>
        </w:r>
        <w:r w:rsidR="002A1D1D">
          <w:rPr>
            <w:noProof/>
            <w:webHidden/>
          </w:rPr>
          <w:t>35</w:t>
        </w:r>
        <w:r w:rsidR="00A97D0C">
          <w:rPr>
            <w:noProof/>
            <w:webHidden/>
          </w:rPr>
          <w:fldChar w:fldCharType="end"/>
        </w:r>
      </w:hyperlink>
    </w:p>
    <w:p w:rsidR="0061215B" w:rsidRDefault="00A46D79">
      <w:pPr>
        <w:pStyle w:val="Efnisyfirlit2"/>
        <w:tabs>
          <w:tab w:val="right" w:leader="dot" w:pos="8296"/>
        </w:tabs>
        <w:rPr>
          <w:rFonts w:asciiTheme="minorHAnsi" w:eastAsiaTheme="minorEastAsia" w:hAnsiTheme="minorHAnsi" w:cstheme="minorBidi"/>
          <w:noProof/>
          <w:sz w:val="22"/>
          <w:szCs w:val="22"/>
        </w:rPr>
      </w:pPr>
      <w:hyperlink w:anchor="_Toc315254083" w:history="1">
        <w:r w:rsidR="0061215B" w:rsidRPr="00D17BBB">
          <w:rPr>
            <w:rStyle w:val="Tengill"/>
            <w:noProof/>
          </w:rPr>
          <w:t>Heimilisofbeldi – Ofbeldi í nánum samböndum</w:t>
        </w:r>
        <w:r w:rsidR="0061215B">
          <w:rPr>
            <w:noProof/>
            <w:webHidden/>
          </w:rPr>
          <w:tab/>
        </w:r>
        <w:r w:rsidR="00A97D0C">
          <w:rPr>
            <w:noProof/>
            <w:webHidden/>
          </w:rPr>
          <w:fldChar w:fldCharType="begin"/>
        </w:r>
        <w:r w:rsidR="0061215B">
          <w:rPr>
            <w:noProof/>
            <w:webHidden/>
          </w:rPr>
          <w:instrText xml:space="preserve"> PAGEREF _Toc315254083 \h </w:instrText>
        </w:r>
        <w:r w:rsidR="00A97D0C">
          <w:rPr>
            <w:noProof/>
            <w:webHidden/>
          </w:rPr>
        </w:r>
        <w:r w:rsidR="00A97D0C">
          <w:rPr>
            <w:noProof/>
            <w:webHidden/>
          </w:rPr>
          <w:fldChar w:fldCharType="separate"/>
        </w:r>
        <w:r w:rsidR="002A1D1D">
          <w:rPr>
            <w:noProof/>
            <w:webHidden/>
          </w:rPr>
          <w:t>36</w:t>
        </w:r>
        <w:r w:rsidR="00A97D0C">
          <w:rPr>
            <w:noProof/>
            <w:webHidden/>
          </w:rPr>
          <w:fldChar w:fldCharType="end"/>
        </w:r>
      </w:hyperlink>
    </w:p>
    <w:p w:rsidR="0061215B" w:rsidRDefault="00A46D79">
      <w:pPr>
        <w:pStyle w:val="Efnisyfirlit2"/>
        <w:tabs>
          <w:tab w:val="right" w:leader="dot" w:pos="8296"/>
        </w:tabs>
        <w:rPr>
          <w:rFonts w:asciiTheme="minorHAnsi" w:eastAsiaTheme="minorEastAsia" w:hAnsiTheme="minorHAnsi" w:cstheme="minorBidi"/>
          <w:noProof/>
          <w:sz w:val="22"/>
          <w:szCs w:val="22"/>
        </w:rPr>
      </w:pPr>
      <w:hyperlink w:anchor="_Toc315254084" w:history="1">
        <w:r w:rsidR="0061215B" w:rsidRPr="00D17BBB">
          <w:rPr>
            <w:rStyle w:val="Tengill"/>
            <w:noProof/>
          </w:rPr>
          <w:t>Upplýsingagjöf og aðstoð</w:t>
        </w:r>
        <w:r w:rsidR="0061215B">
          <w:rPr>
            <w:noProof/>
            <w:webHidden/>
          </w:rPr>
          <w:tab/>
        </w:r>
        <w:r w:rsidR="00A97D0C">
          <w:rPr>
            <w:noProof/>
            <w:webHidden/>
          </w:rPr>
          <w:fldChar w:fldCharType="begin"/>
        </w:r>
        <w:r w:rsidR="0061215B">
          <w:rPr>
            <w:noProof/>
            <w:webHidden/>
          </w:rPr>
          <w:instrText xml:space="preserve"> PAGEREF _Toc315254084 \h </w:instrText>
        </w:r>
        <w:r w:rsidR="00A97D0C">
          <w:rPr>
            <w:noProof/>
            <w:webHidden/>
          </w:rPr>
        </w:r>
        <w:r w:rsidR="00A97D0C">
          <w:rPr>
            <w:noProof/>
            <w:webHidden/>
          </w:rPr>
          <w:fldChar w:fldCharType="separate"/>
        </w:r>
        <w:r w:rsidR="002A1D1D">
          <w:rPr>
            <w:noProof/>
            <w:webHidden/>
          </w:rPr>
          <w:t>37</w:t>
        </w:r>
        <w:r w:rsidR="00A97D0C">
          <w:rPr>
            <w:noProof/>
            <w:webHidden/>
          </w:rPr>
          <w:fldChar w:fldCharType="end"/>
        </w:r>
      </w:hyperlink>
    </w:p>
    <w:p w:rsidR="0061215B" w:rsidRDefault="00A46D79">
      <w:pPr>
        <w:pStyle w:val="Efnisyfirlit1"/>
        <w:tabs>
          <w:tab w:val="right" w:leader="dot" w:pos="8296"/>
        </w:tabs>
        <w:rPr>
          <w:rFonts w:asciiTheme="minorHAnsi" w:eastAsiaTheme="minorEastAsia" w:hAnsiTheme="minorHAnsi" w:cstheme="minorBidi"/>
          <w:noProof/>
          <w:sz w:val="22"/>
          <w:szCs w:val="22"/>
        </w:rPr>
      </w:pPr>
      <w:hyperlink w:anchor="_Toc315254085" w:history="1">
        <w:r w:rsidR="0061215B" w:rsidRPr="00D17BBB">
          <w:rPr>
            <w:rStyle w:val="Tengill"/>
            <w:noProof/>
          </w:rPr>
          <w:t>7. Stjórnkerfi og lagaumhverfi jafnréttismála</w:t>
        </w:r>
        <w:r w:rsidR="0061215B">
          <w:rPr>
            <w:noProof/>
            <w:webHidden/>
          </w:rPr>
          <w:tab/>
        </w:r>
        <w:r w:rsidR="00A97D0C">
          <w:rPr>
            <w:noProof/>
            <w:webHidden/>
          </w:rPr>
          <w:fldChar w:fldCharType="begin"/>
        </w:r>
        <w:r w:rsidR="0061215B">
          <w:rPr>
            <w:noProof/>
            <w:webHidden/>
          </w:rPr>
          <w:instrText xml:space="preserve"> PAGEREF _Toc315254085 \h </w:instrText>
        </w:r>
        <w:r w:rsidR="00A97D0C">
          <w:rPr>
            <w:noProof/>
            <w:webHidden/>
          </w:rPr>
        </w:r>
        <w:r w:rsidR="00A97D0C">
          <w:rPr>
            <w:noProof/>
            <w:webHidden/>
          </w:rPr>
          <w:fldChar w:fldCharType="separate"/>
        </w:r>
        <w:r w:rsidR="002A1D1D">
          <w:rPr>
            <w:noProof/>
            <w:webHidden/>
          </w:rPr>
          <w:t>39</w:t>
        </w:r>
        <w:r w:rsidR="00A97D0C">
          <w:rPr>
            <w:noProof/>
            <w:webHidden/>
          </w:rPr>
          <w:fldChar w:fldCharType="end"/>
        </w:r>
      </w:hyperlink>
    </w:p>
    <w:p w:rsidR="0061215B" w:rsidRDefault="00A46D79">
      <w:pPr>
        <w:pStyle w:val="Efnisyfirlit2"/>
        <w:tabs>
          <w:tab w:val="right" w:leader="dot" w:pos="8296"/>
        </w:tabs>
        <w:rPr>
          <w:rFonts w:asciiTheme="minorHAnsi" w:eastAsiaTheme="minorEastAsia" w:hAnsiTheme="minorHAnsi" w:cstheme="minorBidi"/>
          <w:noProof/>
          <w:sz w:val="22"/>
          <w:szCs w:val="22"/>
        </w:rPr>
      </w:pPr>
      <w:hyperlink w:anchor="_Toc315254086" w:history="1">
        <w:r w:rsidR="0061215B" w:rsidRPr="00D17BBB">
          <w:rPr>
            <w:rStyle w:val="Tengill"/>
            <w:noProof/>
          </w:rPr>
          <w:t>Stjórnkerfi jafnréttismála</w:t>
        </w:r>
        <w:r w:rsidR="0061215B">
          <w:rPr>
            <w:noProof/>
            <w:webHidden/>
          </w:rPr>
          <w:tab/>
        </w:r>
        <w:r w:rsidR="00A97D0C">
          <w:rPr>
            <w:noProof/>
            <w:webHidden/>
          </w:rPr>
          <w:fldChar w:fldCharType="begin"/>
        </w:r>
        <w:r w:rsidR="0061215B">
          <w:rPr>
            <w:noProof/>
            <w:webHidden/>
          </w:rPr>
          <w:instrText xml:space="preserve"> PAGEREF _Toc315254086 \h </w:instrText>
        </w:r>
        <w:r w:rsidR="00A97D0C">
          <w:rPr>
            <w:noProof/>
            <w:webHidden/>
          </w:rPr>
        </w:r>
        <w:r w:rsidR="00A97D0C">
          <w:rPr>
            <w:noProof/>
            <w:webHidden/>
          </w:rPr>
          <w:fldChar w:fldCharType="separate"/>
        </w:r>
        <w:r w:rsidR="002A1D1D">
          <w:rPr>
            <w:noProof/>
            <w:webHidden/>
          </w:rPr>
          <w:t>39</w:t>
        </w:r>
        <w:r w:rsidR="00A97D0C">
          <w:rPr>
            <w:noProof/>
            <w:webHidden/>
          </w:rPr>
          <w:fldChar w:fldCharType="end"/>
        </w:r>
      </w:hyperlink>
    </w:p>
    <w:p w:rsidR="0061215B" w:rsidRDefault="00A46D79">
      <w:pPr>
        <w:pStyle w:val="Efnisyfirlit2"/>
        <w:tabs>
          <w:tab w:val="right" w:leader="dot" w:pos="8296"/>
        </w:tabs>
        <w:rPr>
          <w:rFonts w:asciiTheme="minorHAnsi" w:eastAsiaTheme="minorEastAsia" w:hAnsiTheme="minorHAnsi" w:cstheme="minorBidi"/>
          <w:noProof/>
          <w:sz w:val="22"/>
          <w:szCs w:val="22"/>
        </w:rPr>
      </w:pPr>
      <w:hyperlink w:anchor="_Toc315254087" w:history="1">
        <w:r w:rsidR="0061215B" w:rsidRPr="00D17BBB">
          <w:rPr>
            <w:rStyle w:val="Tengill"/>
            <w:noProof/>
          </w:rPr>
          <w:t>Kærunefnd jafnréttismála</w:t>
        </w:r>
        <w:r w:rsidR="0061215B">
          <w:rPr>
            <w:noProof/>
            <w:webHidden/>
          </w:rPr>
          <w:tab/>
        </w:r>
        <w:r w:rsidR="00A97D0C">
          <w:rPr>
            <w:noProof/>
            <w:webHidden/>
          </w:rPr>
          <w:fldChar w:fldCharType="begin"/>
        </w:r>
        <w:r w:rsidR="0061215B">
          <w:rPr>
            <w:noProof/>
            <w:webHidden/>
          </w:rPr>
          <w:instrText xml:space="preserve"> PAGEREF _Toc315254087 \h </w:instrText>
        </w:r>
        <w:r w:rsidR="00A97D0C">
          <w:rPr>
            <w:noProof/>
            <w:webHidden/>
          </w:rPr>
        </w:r>
        <w:r w:rsidR="00A97D0C">
          <w:rPr>
            <w:noProof/>
            <w:webHidden/>
          </w:rPr>
          <w:fldChar w:fldCharType="separate"/>
        </w:r>
        <w:r w:rsidR="002A1D1D">
          <w:rPr>
            <w:noProof/>
            <w:webHidden/>
          </w:rPr>
          <w:t>39</w:t>
        </w:r>
        <w:r w:rsidR="00A97D0C">
          <w:rPr>
            <w:noProof/>
            <w:webHidden/>
          </w:rPr>
          <w:fldChar w:fldCharType="end"/>
        </w:r>
      </w:hyperlink>
    </w:p>
    <w:p w:rsidR="0061215B" w:rsidRDefault="00A46D79">
      <w:pPr>
        <w:pStyle w:val="Efnisyfirlit2"/>
        <w:tabs>
          <w:tab w:val="right" w:leader="dot" w:pos="8296"/>
        </w:tabs>
        <w:rPr>
          <w:rFonts w:asciiTheme="minorHAnsi" w:eastAsiaTheme="minorEastAsia" w:hAnsiTheme="minorHAnsi" w:cstheme="minorBidi"/>
          <w:noProof/>
          <w:sz w:val="22"/>
          <w:szCs w:val="22"/>
        </w:rPr>
      </w:pPr>
      <w:hyperlink w:anchor="_Toc315254088" w:history="1">
        <w:r w:rsidR="0061215B" w:rsidRPr="00D17BBB">
          <w:rPr>
            <w:rStyle w:val="Tengill"/>
            <w:noProof/>
          </w:rPr>
          <w:t>Lög um jafnan rétt og jafna stöðu kvenna og karla (nr. 10/2008)</w:t>
        </w:r>
        <w:r w:rsidR="0061215B">
          <w:rPr>
            <w:noProof/>
            <w:webHidden/>
          </w:rPr>
          <w:tab/>
        </w:r>
        <w:r w:rsidR="00A97D0C">
          <w:rPr>
            <w:noProof/>
            <w:webHidden/>
          </w:rPr>
          <w:fldChar w:fldCharType="begin"/>
        </w:r>
        <w:r w:rsidR="0061215B">
          <w:rPr>
            <w:noProof/>
            <w:webHidden/>
          </w:rPr>
          <w:instrText xml:space="preserve"> PAGEREF _Toc315254088 \h </w:instrText>
        </w:r>
        <w:r w:rsidR="00A97D0C">
          <w:rPr>
            <w:noProof/>
            <w:webHidden/>
          </w:rPr>
        </w:r>
        <w:r w:rsidR="00A97D0C">
          <w:rPr>
            <w:noProof/>
            <w:webHidden/>
          </w:rPr>
          <w:fldChar w:fldCharType="separate"/>
        </w:r>
        <w:r w:rsidR="002A1D1D">
          <w:rPr>
            <w:noProof/>
            <w:webHidden/>
          </w:rPr>
          <w:t>40</w:t>
        </w:r>
        <w:r w:rsidR="00A97D0C">
          <w:rPr>
            <w:noProof/>
            <w:webHidden/>
          </w:rPr>
          <w:fldChar w:fldCharType="end"/>
        </w:r>
      </w:hyperlink>
    </w:p>
    <w:p w:rsidR="0061215B" w:rsidRDefault="00A46D79">
      <w:pPr>
        <w:pStyle w:val="Efnisyfirlit1"/>
        <w:tabs>
          <w:tab w:val="right" w:leader="dot" w:pos="8296"/>
        </w:tabs>
        <w:rPr>
          <w:rFonts w:asciiTheme="minorHAnsi" w:eastAsiaTheme="minorEastAsia" w:hAnsiTheme="minorHAnsi" w:cstheme="minorBidi"/>
          <w:noProof/>
          <w:sz w:val="22"/>
          <w:szCs w:val="22"/>
        </w:rPr>
      </w:pPr>
      <w:hyperlink w:anchor="_Toc315254089" w:history="1">
        <w:r w:rsidR="0061215B" w:rsidRPr="00D17BBB">
          <w:rPr>
            <w:rStyle w:val="Tengill"/>
            <w:noProof/>
          </w:rPr>
          <w:t>Félög sem vinna að jafnrétti kynja:</w:t>
        </w:r>
        <w:r w:rsidR="0061215B">
          <w:rPr>
            <w:noProof/>
            <w:webHidden/>
          </w:rPr>
          <w:tab/>
        </w:r>
        <w:r w:rsidR="00A97D0C">
          <w:rPr>
            <w:noProof/>
            <w:webHidden/>
          </w:rPr>
          <w:fldChar w:fldCharType="begin"/>
        </w:r>
        <w:r w:rsidR="0061215B">
          <w:rPr>
            <w:noProof/>
            <w:webHidden/>
          </w:rPr>
          <w:instrText xml:space="preserve"> PAGEREF _Toc315254089 \h </w:instrText>
        </w:r>
        <w:r w:rsidR="00A97D0C">
          <w:rPr>
            <w:noProof/>
            <w:webHidden/>
          </w:rPr>
        </w:r>
        <w:r w:rsidR="00A97D0C">
          <w:rPr>
            <w:noProof/>
            <w:webHidden/>
          </w:rPr>
          <w:fldChar w:fldCharType="separate"/>
        </w:r>
        <w:r w:rsidR="002A1D1D">
          <w:rPr>
            <w:noProof/>
            <w:webHidden/>
          </w:rPr>
          <w:t>41</w:t>
        </w:r>
        <w:r w:rsidR="00A97D0C">
          <w:rPr>
            <w:noProof/>
            <w:webHidden/>
          </w:rPr>
          <w:fldChar w:fldCharType="end"/>
        </w:r>
      </w:hyperlink>
    </w:p>
    <w:p w:rsidR="0061215B" w:rsidRDefault="00A46D79">
      <w:pPr>
        <w:pStyle w:val="Efnisyfirlit1"/>
        <w:tabs>
          <w:tab w:val="right" w:leader="dot" w:pos="8296"/>
        </w:tabs>
        <w:rPr>
          <w:rFonts w:asciiTheme="minorHAnsi" w:eastAsiaTheme="minorEastAsia" w:hAnsiTheme="minorHAnsi" w:cstheme="minorBidi"/>
          <w:noProof/>
          <w:sz w:val="22"/>
          <w:szCs w:val="22"/>
        </w:rPr>
      </w:pPr>
      <w:hyperlink w:anchor="_Toc315254090" w:history="1">
        <w:r w:rsidR="0061215B" w:rsidRPr="00D17BBB">
          <w:rPr>
            <w:rStyle w:val="Tengill"/>
            <w:noProof/>
          </w:rPr>
          <w:t>Í átt að jafnrétti kynjanna – annáll 1850–2010</w:t>
        </w:r>
        <w:r w:rsidR="0061215B">
          <w:rPr>
            <w:noProof/>
            <w:webHidden/>
          </w:rPr>
          <w:tab/>
        </w:r>
        <w:r w:rsidR="00A97D0C">
          <w:rPr>
            <w:noProof/>
            <w:webHidden/>
          </w:rPr>
          <w:fldChar w:fldCharType="begin"/>
        </w:r>
        <w:r w:rsidR="0061215B">
          <w:rPr>
            <w:noProof/>
            <w:webHidden/>
          </w:rPr>
          <w:instrText xml:space="preserve"> PAGEREF _Toc315254090 \h </w:instrText>
        </w:r>
        <w:r w:rsidR="00A97D0C">
          <w:rPr>
            <w:noProof/>
            <w:webHidden/>
          </w:rPr>
        </w:r>
        <w:r w:rsidR="00A97D0C">
          <w:rPr>
            <w:noProof/>
            <w:webHidden/>
          </w:rPr>
          <w:fldChar w:fldCharType="separate"/>
        </w:r>
        <w:r w:rsidR="002A1D1D">
          <w:rPr>
            <w:noProof/>
            <w:webHidden/>
          </w:rPr>
          <w:t>42</w:t>
        </w:r>
        <w:r w:rsidR="00A97D0C">
          <w:rPr>
            <w:noProof/>
            <w:webHidden/>
          </w:rPr>
          <w:fldChar w:fldCharType="end"/>
        </w:r>
      </w:hyperlink>
    </w:p>
    <w:p w:rsidR="0061215B" w:rsidRDefault="00A46D79">
      <w:pPr>
        <w:pStyle w:val="Efnisyfirlit1"/>
        <w:tabs>
          <w:tab w:val="right" w:leader="dot" w:pos="8296"/>
        </w:tabs>
        <w:rPr>
          <w:rFonts w:asciiTheme="minorHAnsi" w:eastAsiaTheme="minorEastAsia" w:hAnsiTheme="minorHAnsi" w:cstheme="minorBidi"/>
          <w:noProof/>
          <w:sz w:val="22"/>
          <w:szCs w:val="22"/>
        </w:rPr>
      </w:pPr>
      <w:hyperlink w:anchor="_Toc315254091" w:history="1">
        <w:r w:rsidR="0061215B" w:rsidRPr="00D17BBB">
          <w:rPr>
            <w:rStyle w:val="Tengill"/>
            <w:noProof/>
          </w:rPr>
          <w:t>Hugtakaskýringar</w:t>
        </w:r>
        <w:r w:rsidR="0061215B">
          <w:rPr>
            <w:noProof/>
            <w:webHidden/>
          </w:rPr>
          <w:tab/>
        </w:r>
        <w:r w:rsidR="00A97D0C">
          <w:rPr>
            <w:noProof/>
            <w:webHidden/>
          </w:rPr>
          <w:fldChar w:fldCharType="begin"/>
        </w:r>
        <w:r w:rsidR="0061215B">
          <w:rPr>
            <w:noProof/>
            <w:webHidden/>
          </w:rPr>
          <w:instrText xml:space="preserve"> PAGEREF _Toc315254091 \h </w:instrText>
        </w:r>
        <w:r w:rsidR="00A97D0C">
          <w:rPr>
            <w:noProof/>
            <w:webHidden/>
          </w:rPr>
        </w:r>
        <w:r w:rsidR="00A97D0C">
          <w:rPr>
            <w:noProof/>
            <w:webHidden/>
          </w:rPr>
          <w:fldChar w:fldCharType="separate"/>
        </w:r>
        <w:r w:rsidR="002A1D1D">
          <w:rPr>
            <w:noProof/>
            <w:webHidden/>
          </w:rPr>
          <w:t>47</w:t>
        </w:r>
        <w:r w:rsidR="00A97D0C">
          <w:rPr>
            <w:noProof/>
            <w:webHidden/>
          </w:rPr>
          <w:fldChar w:fldCharType="end"/>
        </w:r>
      </w:hyperlink>
    </w:p>
    <w:p w:rsidR="0061215B" w:rsidRDefault="00A46D79">
      <w:pPr>
        <w:pStyle w:val="Efnisyfirlit1"/>
        <w:tabs>
          <w:tab w:val="right" w:leader="dot" w:pos="8296"/>
        </w:tabs>
        <w:rPr>
          <w:rFonts w:asciiTheme="minorHAnsi" w:eastAsiaTheme="minorEastAsia" w:hAnsiTheme="minorHAnsi" w:cstheme="minorBidi"/>
          <w:noProof/>
          <w:sz w:val="22"/>
          <w:szCs w:val="22"/>
        </w:rPr>
      </w:pPr>
      <w:hyperlink w:anchor="_Toc315254092" w:history="1">
        <w:r w:rsidR="0061215B" w:rsidRPr="00D17BBB">
          <w:rPr>
            <w:rStyle w:val="Tengill"/>
            <w:noProof/>
          </w:rPr>
          <w:t>Heimildir</w:t>
        </w:r>
        <w:r w:rsidR="0061215B">
          <w:rPr>
            <w:noProof/>
            <w:webHidden/>
          </w:rPr>
          <w:tab/>
        </w:r>
        <w:r w:rsidR="00A97D0C">
          <w:rPr>
            <w:noProof/>
            <w:webHidden/>
          </w:rPr>
          <w:fldChar w:fldCharType="begin"/>
        </w:r>
        <w:r w:rsidR="0061215B">
          <w:rPr>
            <w:noProof/>
            <w:webHidden/>
          </w:rPr>
          <w:instrText xml:space="preserve"> PAGEREF _Toc315254092 \h </w:instrText>
        </w:r>
        <w:r w:rsidR="00A97D0C">
          <w:rPr>
            <w:noProof/>
            <w:webHidden/>
          </w:rPr>
        </w:r>
        <w:r w:rsidR="00A97D0C">
          <w:rPr>
            <w:noProof/>
            <w:webHidden/>
          </w:rPr>
          <w:fldChar w:fldCharType="separate"/>
        </w:r>
        <w:r w:rsidR="002A1D1D">
          <w:rPr>
            <w:noProof/>
            <w:webHidden/>
          </w:rPr>
          <w:t>52</w:t>
        </w:r>
        <w:r w:rsidR="00A97D0C">
          <w:rPr>
            <w:noProof/>
            <w:webHidden/>
          </w:rPr>
          <w:fldChar w:fldCharType="end"/>
        </w:r>
      </w:hyperlink>
    </w:p>
    <w:p w:rsidR="0061215B" w:rsidRDefault="00A46D79">
      <w:pPr>
        <w:pStyle w:val="Efnisyfirlit1"/>
        <w:tabs>
          <w:tab w:val="right" w:leader="dot" w:pos="8296"/>
        </w:tabs>
        <w:rPr>
          <w:rFonts w:asciiTheme="minorHAnsi" w:eastAsiaTheme="minorEastAsia" w:hAnsiTheme="minorHAnsi" w:cstheme="minorBidi"/>
          <w:noProof/>
          <w:sz w:val="22"/>
          <w:szCs w:val="22"/>
        </w:rPr>
      </w:pPr>
      <w:hyperlink w:anchor="_Toc315254093" w:history="1">
        <w:r w:rsidR="0061215B" w:rsidRPr="00D17BBB">
          <w:rPr>
            <w:rStyle w:val="Tengill"/>
            <w:noProof/>
          </w:rPr>
          <w:t>Tilvísanir</w:t>
        </w:r>
        <w:r w:rsidR="0061215B">
          <w:rPr>
            <w:noProof/>
            <w:webHidden/>
          </w:rPr>
          <w:tab/>
        </w:r>
        <w:r w:rsidR="00A97D0C">
          <w:rPr>
            <w:noProof/>
            <w:webHidden/>
          </w:rPr>
          <w:fldChar w:fldCharType="begin"/>
        </w:r>
        <w:r w:rsidR="0061215B">
          <w:rPr>
            <w:noProof/>
            <w:webHidden/>
          </w:rPr>
          <w:instrText xml:space="preserve"> PAGEREF _Toc315254093 \h </w:instrText>
        </w:r>
        <w:r w:rsidR="00A97D0C">
          <w:rPr>
            <w:noProof/>
            <w:webHidden/>
          </w:rPr>
        </w:r>
        <w:r w:rsidR="00A97D0C">
          <w:rPr>
            <w:noProof/>
            <w:webHidden/>
          </w:rPr>
          <w:fldChar w:fldCharType="separate"/>
        </w:r>
        <w:r w:rsidR="002A1D1D">
          <w:rPr>
            <w:noProof/>
            <w:webHidden/>
          </w:rPr>
          <w:t>56</w:t>
        </w:r>
        <w:r w:rsidR="00A97D0C">
          <w:rPr>
            <w:noProof/>
            <w:webHidden/>
          </w:rPr>
          <w:fldChar w:fldCharType="end"/>
        </w:r>
      </w:hyperlink>
    </w:p>
    <w:p w:rsidR="00910C2A" w:rsidRPr="00A03248" w:rsidRDefault="00A97D0C" w:rsidP="00C462F1">
      <w:pPr>
        <w:pStyle w:val="Skringartexti"/>
      </w:pPr>
      <w:r w:rsidRPr="00A03248">
        <w:rPr>
          <w:b w:val="0"/>
          <w:bCs w:val="0"/>
          <w:sz w:val="36"/>
          <w:szCs w:val="36"/>
        </w:rPr>
        <w:fldChar w:fldCharType="end"/>
      </w:r>
    </w:p>
    <w:p w:rsidR="00910C2A" w:rsidRPr="00A03248" w:rsidRDefault="00910C2A" w:rsidP="00440CC4">
      <w:pPr>
        <w:pStyle w:val="Fyrirsgn1"/>
      </w:pPr>
      <w:bookmarkStart w:id="2" w:name="_Toc315254048"/>
      <w:r w:rsidRPr="00A03248">
        <w:lastRenderedPageBreak/>
        <w:t>Formáli</w:t>
      </w:r>
      <w:bookmarkEnd w:id="2"/>
    </w:p>
    <w:p w:rsidR="00910C2A" w:rsidRPr="00A03248" w:rsidRDefault="00910C2A" w:rsidP="00740250">
      <w:r w:rsidRPr="00A03248">
        <w:t>Í ár eru liðin 95 ár síðan konur öðluðust kosningarétt og kjörgengi á við karla og 30 ár frá forsetakjöri frú Vigdísar Finnbogadóttur. Þessum tímamótum í jafnréttissögunni</w:t>
      </w:r>
      <w:r w:rsidR="00C462F1" w:rsidRPr="00A03248">
        <w:t xml:space="preserve"> </w:t>
      </w:r>
      <w:r w:rsidRPr="00A03248">
        <w:t xml:space="preserve">ber að fagna með menntun og upplýsingu fyrir ungt fólk um réttindi sín og ábyrgð á að byggja upp réttlátt samfélag. Árið 1976 voru fyrstu jafnréttislögin samþykkt þar sem kveðið var á um jafnréttisfræðslu í skólum. Þó að liðin séu 34 ár frá setningu laganna er slík fræðsla ekki enn orðin almenn innan skólakerfisins. </w:t>
      </w:r>
    </w:p>
    <w:p w:rsidR="00910C2A" w:rsidRPr="00A03248" w:rsidRDefault="00910C2A" w:rsidP="00740250"/>
    <w:p w:rsidR="00910C2A" w:rsidRPr="00A03248" w:rsidRDefault="00910C2A" w:rsidP="00740250">
      <w:r w:rsidRPr="00A03248">
        <w:t>Það er von mín að rit sem þetta eigi eftir að nýtast í skóla- og uppeldisstofnunum þannig að allir nemendur fái lögbundna fræðslu í þessum efnum. Margt hefur áunnist í jafnréttismálum en mikilvægt er að nýjar kynslóðir læri um fortíðina og viti að slíkar breytingar gerast ekki af sjálfu sér. Að sama skapi er nauðsynlegt að vera alltaf vakandi fyrir umhverfi sínu því að jafnréttisbaráttunni verður seint lokið.</w:t>
      </w:r>
    </w:p>
    <w:p w:rsidR="00910C2A" w:rsidRPr="00A03248" w:rsidRDefault="00910C2A" w:rsidP="00740250"/>
    <w:p w:rsidR="00910C2A" w:rsidRPr="00A03248" w:rsidRDefault="00910C2A" w:rsidP="00740250">
      <w:r w:rsidRPr="00A03248">
        <w:t>Á 19. öld benti enski heimspekingurinn John Stuart Mill á að: „Tilfinningar vorar til hinnar misjöfnu stöðu karla og kvenna [eru] … rótgrónari en allar aðrar tilfinningar sem geyma og vernda venjur fortíðarinnar. Það er því eigi að furða þótt þær séu öflugastar af öllum og hafi varist best gegn andlegum byltingum sem orðið hafa í mannfélaginu á seinni tímum“.</w:t>
      </w:r>
      <w:r w:rsidRPr="00A03248">
        <w:rPr>
          <w:rStyle w:val="Tilvsunaftanmlsgrein"/>
        </w:rPr>
        <w:endnoteReference w:id="1"/>
      </w:r>
    </w:p>
    <w:p w:rsidR="00910C2A" w:rsidRPr="00A03248" w:rsidRDefault="00910C2A" w:rsidP="00740250"/>
    <w:p w:rsidR="00910C2A" w:rsidRPr="00A03248" w:rsidRDefault="00910C2A" w:rsidP="00740250">
      <w:r w:rsidRPr="00A03248">
        <w:t xml:space="preserve">Þessi orð Mills eiga enn við. Kynungabók er mikilvægt framlag til að efla andlega byltingu gegn rótgrónum tilfinningum fortíðar. </w:t>
      </w:r>
    </w:p>
    <w:p w:rsidR="00910C2A" w:rsidRPr="00A03248" w:rsidRDefault="00910C2A" w:rsidP="00740250"/>
    <w:p w:rsidR="00910C2A" w:rsidRPr="00A03248" w:rsidRDefault="00910C2A" w:rsidP="00740250">
      <w:r w:rsidRPr="00A03248">
        <w:t>Katrín Jakobsdóttir</w:t>
      </w:r>
    </w:p>
    <w:p w:rsidR="00910C2A" w:rsidRPr="00A03248" w:rsidRDefault="00910C2A" w:rsidP="00740250">
      <w:r w:rsidRPr="00A03248">
        <w:t>mennta- og menningarmálaráðherra</w:t>
      </w:r>
    </w:p>
    <w:p w:rsidR="00910C2A" w:rsidRPr="00A03248" w:rsidRDefault="00910C2A" w:rsidP="00740250"/>
    <w:p w:rsidR="00910C2A" w:rsidRPr="00A03248" w:rsidRDefault="00910C2A">
      <w:pPr>
        <w:rPr>
          <w:b/>
          <w:bCs/>
          <w:kern w:val="32"/>
          <w:sz w:val="36"/>
          <w:szCs w:val="36"/>
        </w:rPr>
      </w:pPr>
      <w:r w:rsidRPr="00A03248">
        <w:br w:type="page"/>
      </w:r>
    </w:p>
    <w:p w:rsidR="00910C2A" w:rsidRPr="00A03248" w:rsidRDefault="00910C2A" w:rsidP="00440CC4">
      <w:pPr>
        <w:pStyle w:val="Fyrirsgn1"/>
      </w:pPr>
      <w:bookmarkStart w:id="3" w:name="_Toc315254049"/>
      <w:r w:rsidRPr="00A03248">
        <w:lastRenderedPageBreak/>
        <w:t>Inngangur</w:t>
      </w:r>
      <w:bookmarkEnd w:id="3"/>
    </w:p>
    <w:p w:rsidR="00910C2A" w:rsidRPr="00A03248" w:rsidRDefault="00910C2A" w:rsidP="00E0653F">
      <w:pPr>
        <w:pBdr>
          <w:top w:val="single" w:sz="4" w:space="1" w:color="auto"/>
          <w:left w:val="single" w:sz="4" w:space="4" w:color="auto"/>
          <w:bottom w:val="single" w:sz="4" w:space="1" w:color="auto"/>
          <w:right w:val="single" w:sz="4" w:space="4" w:color="auto"/>
        </w:pBdr>
        <w:ind w:left="357" w:hanging="357"/>
      </w:pPr>
      <w:r w:rsidRPr="00A03248">
        <w:rPr>
          <w:b/>
          <w:bCs/>
        </w:rPr>
        <w:t>Markmið Kynungabókar eru að</w:t>
      </w:r>
      <w:r w:rsidRPr="00A03248">
        <w:t>:</w:t>
      </w:r>
    </w:p>
    <w:p w:rsidR="00910C2A" w:rsidRPr="00A03248" w:rsidRDefault="00910C2A" w:rsidP="00E0653F">
      <w:pPr>
        <w:pBdr>
          <w:top w:val="single" w:sz="4" w:space="1" w:color="auto"/>
          <w:left w:val="single" w:sz="4" w:space="4" w:color="auto"/>
          <w:bottom w:val="single" w:sz="4" w:space="1" w:color="auto"/>
          <w:right w:val="single" w:sz="4" w:space="4" w:color="auto"/>
        </w:pBdr>
        <w:ind w:left="357" w:hanging="357"/>
      </w:pPr>
      <w:r w:rsidRPr="00A03248">
        <w:rPr>
          <w:rFonts w:ascii="Arial" w:hAnsi="Arial" w:cs="Arial"/>
        </w:rPr>
        <w:t>●</w:t>
      </w:r>
      <w:r w:rsidRPr="00A03248">
        <w:rPr>
          <w:rFonts w:ascii="Calibri" w:hAnsi="Calibri" w:cs="Calibri"/>
        </w:rPr>
        <w:tab/>
      </w:r>
      <w:r w:rsidRPr="00A03248">
        <w:t>Veita raunsæja mynd af stöðu kynjanna í samfélaginu.</w:t>
      </w:r>
    </w:p>
    <w:p w:rsidR="00910C2A" w:rsidRPr="00A03248" w:rsidRDefault="00910C2A" w:rsidP="00E0653F">
      <w:pPr>
        <w:pBdr>
          <w:top w:val="single" w:sz="4" w:space="1" w:color="auto"/>
          <w:left w:val="single" w:sz="4" w:space="4" w:color="auto"/>
          <w:bottom w:val="single" w:sz="4" w:space="1" w:color="auto"/>
          <w:right w:val="single" w:sz="4" w:space="4" w:color="auto"/>
        </w:pBdr>
        <w:ind w:left="357" w:hanging="357"/>
      </w:pPr>
      <w:r w:rsidRPr="00A03248">
        <w:t>●</w:t>
      </w:r>
      <w:r w:rsidRPr="00A03248">
        <w:tab/>
        <w:t>Sýna fram á að jafnréttismál varða bæði kynin.</w:t>
      </w:r>
    </w:p>
    <w:p w:rsidR="00910C2A" w:rsidRPr="00A03248" w:rsidRDefault="00910C2A" w:rsidP="00E0653F">
      <w:pPr>
        <w:pBdr>
          <w:top w:val="single" w:sz="4" w:space="1" w:color="auto"/>
          <w:left w:val="single" w:sz="4" w:space="4" w:color="auto"/>
          <w:bottom w:val="single" w:sz="4" w:space="1" w:color="auto"/>
          <w:right w:val="single" w:sz="4" w:space="4" w:color="auto"/>
        </w:pBdr>
        <w:ind w:left="357" w:hanging="357"/>
      </w:pPr>
      <w:r w:rsidRPr="00A03248">
        <w:t>●</w:t>
      </w:r>
      <w:r w:rsidRPr="00A03248">
        <w:tab/>
        <w:t xml:space="preserve">Vekja ungt fólk til umhugsunar um áhrif </w:t>
      </w:r>
      <w:r w:rsidRPr="00A03248">
        <w:rPr>
          <w:i/>
          <w:iCs/>
        </w:rPr>
        <w:t>kynferðis</w:t>
      </w:r>
      <w:r w:rsidRPr="00A03248">
        <w:t xml:space="preserve"> á líf þess.</w:t>
      </w:r>
    </w:p>
    <w:p w:rsidR="00910C2A" w:rsidRPr="00A03248" w:rsidRDefault="00910C2A" w:rsidP="00E0653F">
      <w:pPr>
        <w:pBdr>
          <w:top w:val="single" w:sz="4" w:space="1" w:color="auto"/>
          <w:left w:val="single" w:sz="4" w:space="4" w:color="auto"/>
          <w:bottom w:val="single" w:sz="4" w:space="1" w:color="auto"/>
          <w:right w:val="single" w:sz="4" w:space="4" w:color="auto"/>
        </w:pBdr>
        <w:ind w:left="357" w:hanging="357"/>
      </w:pPr>
      <w:r w:rsidRPr="00A03248">
        <w:t>●</w:t>
      </w:r>
      <w:r w:rsidRPr="00A03248">
        <w:tab/>
        <w:t>Fjalla um mismunandi mótun kynjanna út frá menningu, umhverfi og tíma.</w:t>
      </w:r>
    </w:p>
    <w:p w:rsidR="00910C2A" w:rsidRPr="00A03248" w:rsidRDefault="00910C2A" w:rsidP="00E0653F">
      <w:pPr>
        <w:pBdr>
          <w:top w:val="single" w:sz="4" w:space="1" w:color="auto"/>
          <w:left w:val="single" w:sz="4" w:space="4" w:color="auto"/>
          <w:bottom w:val="single" w:sz="4" w:space="1" w:color="auto"/>
          <w:right w:val="single" w:sz="4" w:space="4" w:color="auto"/>
        </w:pBdr>
        <w:spacing w:after="120"/>
        <w:ind w:left="357" w:hanging="357"/>
      </w:pPr>
      <w:r w:rsidRPr="00A03248">
        <w:t>●</w:t>
      </w:r>
      <w:r w:rsidRPr="00A03248">
        <w:tab/>
        <w:t>Vekja ungt fólk til meðvitundar um réttindi sín.</w:t>
      </w:r>
    </w:p>
    <w:p w:rsidR="00910C2A" w:rsidRPr="00A03248" w:rsidRDefault="00910C2A" w:rsidP="00E0653F">
      <w:pPr>
        <w:spacing w:after="120"/>
      </w:pPr>
      <w:r w:rsidRPr="00A03248">
        <w:t>Fjölmargar jákvæðar breytingar hafa orðið á stöðu kynjanna á síðustu áratugum. Smám saman hefur dregið úr því kynjamisrétti sem viðgengist hafði í aldanna rás. Kvenréttindakonur, ásamt karlkyns stuðningsmönnum þeirra, háðu langvinna baráttu við öfl sem lögðust gegn róttækum breytingum á stöðu kvenna í samfélaginu. Breytingarnar áttu sér stað í áföngum, en ekki átakalaust. Með tíð og tíma hafa karlar í auknum mæli gengið inn í störf sem konur sinntu nánast eingöngu, eins og til dæmis uppeldi barna og heimilisstörf. Að sama skapi hafa konur látið til sín taka á sviðum sem heyrðu áður alfarið undir karlmenn, svo sem með þátttöku í stjórnmálum.</w:t>
      </w:r>
    </w:p>
    <w:p w:rsidR="00910C2A" w:rsidRPr="00A03248" w:rsidRDefault="00910C2A" w:rsidP="00E0653F">
      <w:pPr>
        <w:spacing w:after="120"/>
      </w:pPr>
      <w:r w:rsidRPr="00A03248">
        <w:t xml:space="preserve">Talið er að rekja megi núverandi kynjamisrétti til þeirra tíma er eingöngu karlar úr </w:t>
      </w:r>
      <w:r w:rsidRPr="00A03248">
        <w:rPr>
          <w:i/>
          <w:iCs/>
        </w:rPr>
        <w:t xml:space="preserve">valdastétt </w:t>
      </w:r>
      <w:r w:rsidRPr="00A03248">
        <w:t xml:space="preserve">höfðu tækifæri til að móta samfélagið en það gerðu þeir út frá hagsmunum sínum. Gildismat þeirra varð undirliggjandi í trúarbrögðum, lögum, reglum, hefðum og siðum, eða í samfélaginu öllu. Talað er um að konur annars vegar og karlar hins vegar hafi ákveðið rými til athafna. Rýmið er mismunandi eftir samfélögum og tíma. Ef farið er út fyrir rýmið má búast við hneykslun og jafnvel aðgerðum til að stöðva viðkomandi einstakling. Víða gilda t.d. strangar reglur um klæðnað og háttalag. Áður fyrr var rými kvenna að mestu leyti á einkasviðinu, það er að segja á heimilinu og rými karla að mestu leyti á opinbera sviðinu, atvinnulífi og stjórnmálum. Út frá þessum hlutverkum spruttu hugmyndir um </w:t>
      </w:r>
      <w:r w:rsidRPr="00A03248">
        <w:rPr>
          <w:i/>
          <w:iCs/>
        </w:rPr>
        <w:t xml:space="preserve">kvenleika </w:t>
      </w:r>
      <w:r w:rsidRPr="00A03248">
        <w:t xml:space="preserve">og </w:t>
      </w:r>
      <w:r w:rsidRPr="00A03248">
        <w:rPr>
          <w:i/>
          <w:iCs/>
        </w:rPr>
        <w:t>karlmennsku</w:t>
      </w:r>
      <w:r w:rsidRPr="00A03248">
        <w:t xml:space="preserve"> sem enn lifa góðu lífi og hafa áhrif á hvernig við skynjum okkur sem stelpur/konur eða stráka/karla. </w:t>
      </w:r>
    </w:p>
    <w:p w:rsidR="00910C2A" w:rsidRPr="00A03248" w:rsidRDefault="00910C2A" w:rsidP="00E0653F">
      <w:pPr>
        <w:spacing w:after="120"/>
      </w:pPr>
      <w:r w:rsidRPr="00A03248">
        <w:t xml:space="preserve">Hugmyndir um að kynin séu ólík að eðlisfari eru algengar. Þær geta verið varhugaverðar, til dæmis þegar þær stuðla að því að annað kynið sé útilokað frá þátttöku í ákveðnum athöfnum. Slík útilokun er ein af birtingarmyndum kynjamisréttis. Þrátt fyrir gríðarlegar breytingar í jafnréttisátt á síðustu öld eimir enn eftir af gömlum hugmyndum um kynin. Áhrif þeirra verða útskýrð í þessu riti. Þó að lagalegt </w:t>
      </w:r>
      <w:r w:rsidRPr="00A03248">
        <w:rPr>
          <w:i/>
          <w:iCs/>
        </w:rPr>
        <w:t xml:space="preserve">jafnrétti </w:t>
      </w:r>
      <w:r w:rsidRPr="00A03248">
        <w:t xml:space="preserve">hafi komist á með tímanum og margir sigrar unnist er því miður ekki hægt að halda því fram að jafnrétti ríki á Íslandi. Karlar eru til að mynda fleiri í helstu áhrifastöðum landsins og kynbundið launamisrétti er enn landlægt. </w:t>
      </w:r>
    </w:p>
    <w:p w:rsidR="00910C2A" w:rsidRPr="00A03248" w:rsidRDefault="00910C2A" w:rsidP="00E0653F">
      <w:pPr>
        <w:spacing w:after="120"/>
      </w:pPr>
      <w:r w:rsidRPr="00A03248">
        <w:t xml:space="preserve">Segja má að margs konar orsakir liggi að baki kynjamisrétti en ljóst er að rótgrónar hugmyndir um karlmennsku og kvenleika sem eru innbyggðar í samfélagsgerð okkar eru helsti þröskuldurinn. Þau sem berjast gegn þessum viðtekna hugmyndaheimi og vilja auka fjölbreytni og athafnarými fyrir hvort kyn skilgreina sig gjarnan sem </w:t>
      </w:r>
      <w:r w:rsidRPr="00A03248">
        <w:rPr>
          <w:i/>
          <w:iCs/>
        </w:rPr>
        <w:t>femínista</w:t>
      </w:r>
      <w:r w:rsidRPr="00A03248">
        <w:t>.</w:t>
      </w:r>
    </w:p>
    <w:p w:rsidR="00910C2A" w:rsidRPr="00A03248" w:rsidRDefault="00910C2A" w:rsidP="00E0653F">
      <w:pPr>
        <w:spacing w:after="120"/>
      </w:pPr>
      <w:r w:rsidRPr="00A03248">
        <w:t xml:space="preserve">Vert er að minna á að hvorki konur né karlar eru einsleitur hópur. Margt annað en kynferði hefur áhrif á stöðu einstaklinga svo sem menningarlegur bakgrunnur, stétt, búseta, fötlun, kynhneigð, litarháttur, heilsa og aldur. </w:t>
      </w:r>
    </w:p>
    <w:p w:rsidR="00910C2A" w:rsidRPr="00A03248" w:rsidRDefault="00910C2A" w:rsidP="00E0653F">
      <w:pPr>
        <w:spacing w:after="120"/>
      </w:pPr>
      <w:r w:rsidRPr="00A03248">
        <w:t xml:space="preserve">Það er konum, körlum og íslensku samfélagi í hag að virða jafnrétti kynjanna. Jafnrétti kynjanna er réttlætismál, það bætir allra hag og það er ólýðræðislegt að virða ekki jafnan rétt allra þegna. </w:t>
      </w:r>
      <w:r w:rsidRPr="00A03248">
        <w:rPr>
          <w:i/>
          <w:iCs/>
        </w:rPr>
        <w:t>Jafnréttisbaráttan</w:t>
      </w:r>
      <w:r w:rsidRPr="00A03248">
        <w:t xml:space="preserve"> er því barátta allra. Rannsóknir sýna að jafnrétti kynjanna eykur hamingju, jafnréttissambönd endast betur, fyrirtæki og </w:t>
      </w:r>
      <w:r w:rsidRPr="00A03248">
        <w:lastRenderedPageBreak/>
        <w:t>stofnanir eru betur rekin og þjóðfélagið verður lýðræðislegra og betra. Það er því allt að vinna og engu að tapa. Hér á eftir verða skoðaðir þeir þættir sem skipta mestu máli þegar við skoðum mismunandi stöðu kynjanna.</w:t>
      </w:r>
    </w:p>
    <w:p w:rsidR="00910C2A" w:rsidRPr="00A03248" w:rsidRDefault="00910C2A" w:rsidP="00E0653F">
      <w:pPr>
        <w:spacing w:after="120"/>
      </w:pPr>
      <w:r w:rsidRPr="00A03248">
        <w:t xml:space="preserve">Kynungabók </w:t>
      </w:r>
      <w:r w:rsidRPr="00376790">
        <w:t xml:space="preserve">byggir </w:t>
      </w:r>
      <w:r w:rsidRPr="00376790">
        <w:rPr>
          <w:iCs/>
        </w:rPr>
        <w:t xml:space="preserve">á </w:t>
      </w:r>
      <w:r w:rsidRPr="00376790">
        <w:t>femínískum</w:t>
      </w:r>
      <w:r w:rsidRPr="00A03248">
        <w:t xml:space="preserve"> hugmyndum og</w:t>
      </w:r>
      <w:r w:rsidRPr="00A03248">
        <w:rPr>
          <w:i/>
          <w:iCs/>
        </w:rPr>
        <w:t xml:space="preserve"> mótunarhyggju</w:t>
      </w:r>
      <w:r w:rsidRPr="00A03248">
        <w:t xml:space="preserve"> sem er andstæða </w:t>
      </w:r>
      <w:r w:rsidRPr="00A03248">
        <w:rPr>
          <w:i/>
          <w:iCs/>
        </w:rPr>
        <w:t>eðlishyggju</w:t>
      </w:r>
      <w:r w:rsidRPr="00A03248">
        <w:t xml:space="preserve">. Mótunarhyggja hafnar því að ólíkt eðli kynja sé ástæðan fyrir ólíkri hegðun, hlutverki og stöðu kynjanna. Hver einstaklingur fæðist með ólíka skapgerð en ekki er hægt að setja alla einstaklinga sem fæðast af sama kyni undir einn hatt hvað varðar eiginleika og skapgerð. Manneskjan mótast af þeim hugmyndum um karlmennsku og kvenleika sem eru við lýði hverju sinni. </w:t>
      </w:r>
    </w:p>
    <w:p w:rsidR="00910C2A" w:rsidRPr="00A03248" w:rsidRDefault="00C83700" w:rsidP="00EC32D3">
      <w:pPr>
        <w:spacing w:after="120"/>
      </w:pPr>
      <w:r>
        <w:t>Hugtakaskýringar fylgja bókinni og þar má finna h</w:t>
      </w:r>
      <w:r w:rsidR="00910C2A" w:rsidRPr="00A03248">
        <w:t xml:space="preserve">ugtök sem eru </w:t>
      </w:r>
      <w:r>
        <w:t xml:space="preserve">að jafnaði </w:t>
      </w:r>
      <w:r w:rsidR="00910C2A" w:rsidRPr="00A03248">
        <w:t xml:space="preserve">skáletruð </w:t>
      </w:r>
      <w:r>
        <w:t>fyrst þegar þau koma fyrir eða appelsínugul í prentaða eintakinu</w:t>
      </w:r>
      <w:r w:rsidR="00376790">
        <w:t xml:space="preserve">.  Annállinn </w:t>
      </w:r>
      <w:r w:rsidR="00376790" w:rsidRPr="00376790">
        <w:rPr>
          <w:i/>
        </w:rPr>
        <w:t>Í átt að jafnrétti kynjanna</w:t>
      </w:r>
      <w:r w:rsidR="00376790">
        <w:t xml:space="preserve"> er fremst í prentaða eintakinu en aftast hér. Hann tekur breytingum þegar nýjar upplýsingar berast um merka áfanga í baráttusögu jafnréttis kynja á Íslandi. </w:t>
      </w:r>
      <w:r w:rsidR="00910C2A" w:rsidRPr="00A03248">
        <w:t xml:space="preserve"> </w:t>
      </w:r>
    </w:p>
    <w:p w:rsidR="00910C2A" w:rsidRPr="00A03248" w:rsidRDefault="00910C2A" w:rsidP="00EC32D3">
      <w:pPr>
        <w:spacing w:after="120"/>
      </w:pPr>
      <w:r w:rsidRPr="00A03248">
        <w:t xml:space="preserve">Við </w:t>
      </w:r>
      <w:r w:rsidR="003F0197" w:rsidRPr="00A03248">
        <w:t xml:space="preserve">hvert </w:t>
      </w:r>
      <w:r w:rsidRPr="00A03248">
        <w:t xml:space="preserve">kaflaheiti er </w:t>
      </w:r>
      <w:r w:rsidR="003F0197" w:rsidRPr="00A03248">
        <w:t xml:space="preserve">númer </w:t>
      </w:r>
      <w:r w:rsidRPr="00A03248">
        <w:t>sem vísar í lista yfir</w:t>
      </w:r>
      <w:r w:rsidR="00376790">
        <w:t xml:space="preserve"> helstu</w:t>
      </w:r>
      <w:r w:rsidRPr="00A03248">
        <w:t xml:space="preserve"> heimildir sem notaðar eru í viðkomandi kafla.</w:t>
      </w:r>
      <w:r w:rsidR="00376790">
        <w:t xml:space="preserve"> Þær birtast neðst á viðkomandi blaðsíðu. Tilvísanaskrá er aftast í þessu skjali. </w:t>
      </w:r>
    </w:p>
    <w:p w:rsidR="00910C2A" w:rsidRPr="00A03248" w:rsidRDefault="00910C2A" w:rsidP="00EC32D3">
      <w:pPr>
        <w:spacing w:after="120"/>
      </w:pPr>
    </w:p>
    <w:p w:rsidR="00910C2A" w:rsidRPr="00A03248" w:rsidRDefault="00910C2A" w:rsidP="00E0653F">
      <w:r w:rsidRPr="00A03248">
        <w:br w:type="page"/>
      </w:r>
    </w:p>
    <w:p w:rsidR="00910C2A" w:rsidRPr="00A03248" w:rsidRDefault="00910C2A" w:rsidP="00440CC4">
      <w:pPr>
        <w:pStyle w:val="Fyrirsgn1"/>
      </w:pPr>
      <w:bookmarkStart w:id="4" w:name="_Toc104819242"/>
      <w:bookmarkStart w:id="5" w:name="_Toc315254050"/>
      <w:r w:rsidRPr="00A03248">
        <w:lastRenderedPageBreak/>
        <w:t>1. Fjölskylda</w:t>
      </w:r>
      <w:bookmarkEnd w:id="4"/>
      <w:r w:rsidRPr="00A03248">
        <w:rPr>
          <w:rStyle w:val="Tilvsunneanmlsgrein"/>
        </w:rPr>
        <w:footnoteReference w:id="1"/>
      </w:r>
      <w:bookmarkEnd w:id="5"/>
    </w:p>
    <w:p w:rsidR="00910C2A" w:rsidRPr="00A03248" w:rsidRDefault="00910C2A" w:rsidP="00E0653F">
      <w:pPr>
        <w:spacing w:after="120"/>
      </w:pPr>
      <w:r w:rsidRPr="00A03248">
        <w:t xml:space="preserve">Á 20. öldinni urðu miklar breytingar á lífsháttum Íslendinga. Skýr dæmi um það er aukin þátttaka kvenna á vinnumarkaði og aðkoma feðra að heimilisstörfum, umönnun og uppeldi barna. Fyrir fáeinum áratugum heyrði það til undantekninga að báðir aðilar í sambúð eða hjónabandi ynnu úti og deildu með sér heimilisstörfum og umönnun barna. Slíkt þykir sjálfsagt og eðlilegt í nútímasamfélagi þótt misjafnt sé hvernig verkaskiptingu er háttað. Við þessar breyttu aðstæður hefur skapast þörf á því að foreldrar geti samræmt fjölskyldu- og atvinnulíf. Löggjafinn og atvinnurekendur hafa komið til móts við þennan nýja veruleika með ýmsum breytingum og umbótum. </w:t>
      </w:r>
    </w:p>
    <w:p w:rsidR="00910C2A" w:rsidRPr="00A03248" w:rsidRDefault="00910C2A" w:rsidP="00E0653F">
      <w:pPr>
        <w:spacing w:after="120"/>
        <w:rPr>
          <w:b/>
          <w:bCs/>
        </w:rPr>
      </w:pPr>
      <w:r w:rsidRPr="00A03248">
        <w:rPr>
          <w:b/>
          <w:bCs/>
        </w:rPr>
        <w:t>Þinn réttur:</w:t>
      </w:r>
    </w:p>
    <w:p w:rsidR="00910C2A" w:rsidRPr="00A03248" w:rsidRDefault="00910C2A" w:rsidP="00E0653F">
      <w:pPr>
        <w:pStyle w:val="Meginml"/>
        <w:pBdr>
          <w:top w:val="single" w:sz="4" w:space="1" w:color="auto"/>
          <w:left w:val="single" w:sz="4" w:space="4" w:color="auto"/>
          <w:bottom w:val="single" w:sz="4" w:space="7" w:color="auto"/>
          <w:right w:val="single" w:sz="4" w:space="4" w:color="auto"/>
        </w:pBdr>
        <w:rPr>
          <w:rFonts w:ascii="Times New Roman" w:hAnsi="Times New Roman" w:cs="Times New Roman"/>
          <w:sz w:val="24"/>
          <w:szCs w:val="24"/>
        </w:rPr>
      </w:pPr>
      <w:r w:rsidRPr="00A03248">
        <w:rPr>
          <w:rFonts w:ascii="Times New Roman" w:hAnsi="Times New Roman" w:cs="Times New Roman"/>
          <w:sz w:val="24"/>
          <w:szCs w:val="24"/>
        </w:rPr>
        <w:t>Samkvæmt lögum eru atvinnurekendum lagðar ýmsar skyldur á herðar til að tryggja réttindi starfsfólks. Konur og karlar eiga að fá sömu laun fyrir sömu eða jafnverðmæt störf og óheimilt er að mismuna starfsfólki eftir kyni.</w:t>
      </w:r>
      <w:r w:rsidRPr="00A03248">
        <w:rPr>
          <w:rStyle w:val="Tilvsunaftanmlsgrein"/>
          <w:rFonts w:ascii="Times New Roman" w:hAnsi="Times New Roman"/>
        </w:rPr>
        <w:endnoteReference w:id="2"/>
      </w:r>
    </w:p>
    <w:p w:rsidR="00910C2A" w:rsidRPr="00A03248" w:rsidRDefault="00910C2A" w:rsidP="00E0653F">
      <w:pPr>
        <w:spacing w:before="120" w:after="120"/>
        <w:rPr>
          <w:b/>
          <w:bCs/>
        </w:rPr>
      </w:pPr>
      <w:r w:rsidRPr="00A03248">
        <w:rPr>
          <w:b/>
          <w:bCs/>
        </w:rPr>
        <w:t>Til umhugsunar: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446"/>
      </w:tblGrid>
      <w:tr w:rsidR="00910C2A" w:rsidRPr="00A03248">
        <w:tc>
          <w:tcPr>
            <w:tcW w:w="8446" w:type="dxa"/>
          </w:tcPr>
          <w:p w:rsidR="00190336" w:rsidRPr="00A03248" w:rsidRDefault="00910C2A" w:rsidP="00190336">
            <w:r w:rsidRPr="00A03248">
              <w:t>Í</w:t>
            </w:r>
            <w:r w:rsidR="00C462F1" w:rsidRPr="00A03248">
              <w:t xml:space="preserve"> </w:t>
            </w:r>
            <w:r w:rsidRPr="00A03248">
              <w:t>flestum aldurshópum til 66 ára aldurs eru</w:t>
            </w:r>
            <w:r w:rsidR="00F60674">
              <w:t xml:space="preserve"> karlar</w:t>
            </w:r>
            <w:r w:rsidRPr="00A03248">
              <w:t xml:space="preserve"> fleiri en konur en </w:t>
            </w:r>
            <w:r w:rsidR="00F5036D" w:rsidRPr="00A03248">
              <w:t>síðan</w:t>
            </w:r>
            <w:r w:rsidRPr="00A03248">
              <w:t xml:space="preserve"> breytist hlutfallið og þeim fækkar meira en konum. Hvers vegna gerist það?</w:t>
            </w:r>
          </w:p>
        </w:tc>
      </w:tr>
    </w:tbl>
    <w:p w:rsidR="00910C2A" w:rsidRPr="00A03248" w:rsidRDefault="00910C2A" w:rsidP="00E0653F">
      <w:pPr>
        <w:spacing w:before="120" w:after="120"/>
        <w:rPr>
          <w:b/>
          <w:bCs/>
          <w:noProof/>
        </w:rPr>
      </w:pPr>
      <w:r w:rsidRPr="00A03248">
        <w:rPr>
          <w:b/>
          <w:bCs/>
          <w:noProof/>
        </w:rPr>
        <w:t>Vissir þú að…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446"/>
      </w:tblGrid>
      <w:tr w:rsidR="00910C2A" w:rsidRPr="00A03248">
        <w:tc>
          <w:tcPr>
            <w:tcW w:w="8446" w:type="dxa"/>
          </w:tcPr>
          <w:p w:rsidR="00910C2A" w:rsidRPr="00A03248" w:rsidRDefault="00910C2A" w:rsidP="00E0653F">
            <w:r w:rsidRPr="00A03248">
              <w:t xml:space="preserve">… atvinnuþátttaka kvenna var aðeins meiri en karla til 25 ára aldurs árið 2008 en flest önnur ár hafa karlar verið fleiri á vinnumarkaði í öllum aldurshópum. </w:t>
            </w:r>
          </w:p>
        </w:tc>
      </w:tr>
    </w:tbl>
    <w:p w:rsidR="00910C2A" w:rsidRPr="00A03248" w:rsidRDefault="00910C2A" w:rsidP="00E0653F"/>
    <w:p w:rsidR="00910C2A" w:rsidRPr="00A03248" w:rsidRDefault="007921BF" w:rsidP="00E0653F">
      <w:r w:rsidRPr="00A03248">
        <w:rPr>
          <w:noProof/>
        </w:rPr>
        <w:drawing>
          <wp:inline distT="0" distB="0" distL="0" distR="0">
            <wp:extent cx="4505960" cy="2706370"/>
            <wp:effectExtent l="19050" t="0" r="8890" b="0"/>
            <wp:docPr id="1" name="Myn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1"/>
                    <pic:cNvPicPr>
                      <a:picLocks noChangeAspect="1" noChangeArrowheads="1"/>
                    </pic:cNvPicPr>
                  </pic:nvPicPr>
                  <pic:blipFill>
                    <a:blip r:embed="rId13"/>
                    <a:srcRect/>
                    <a:stretch>
                      <a:fillRect/>
                    </a:stretch>
                  </pic:blipFill>
                  <pic:spPr bwMode="auto">
                    <a:xfrm>
                      <a:off x="0" y="0"/>
                      <a:ext cx="4505960" cy="2706370"/>
                    </a:xfrm>
                    <a:prstGeom prst="rect">
                      <a:avLst/>
                    </a:prstGeom>
                    <a:noFill/>
                    <a:ln w="9525">
                      <a:noFill/>
                      <a:miter lim="800000"/>
                      <a:headEnd/>
                      <a:tailEnd/>
                    </a:ln>
                  </pic:spPr>
                </pic:pic>
              </a:graphicData>
            </a:graphic>
          </wp:inline>
        </w:drawing>
      </w:r>
    </w:p>
    <w:p w:rsidR="00910C2A" w:rsidRPr="00A03248" w:rsidRDefault="00910C2A" w:rsidP="00D33B21">
      <w:pPr>
        <w:pStyle w:val="Skringartexti"/>
        <w:rPr>
          <w:b w:val="0"/>
          <w:bCs w:val="0"/>
        </w:rPr>
      </w:pPr>
      <w:r w:rsidRPr="00A03248">
        <w:t xml:space="preserve">Mynd 1: Atvinnuþátttaka eftir aldri og kyni árið 2008 </w:t>
      </w:r>
      <w:r w:rsidR="00A97D0C" w:rsidRPr="00A03248">
        <w:fldChar w:fldCharType="begin"/>
      </w:r>
      <w:r w:rsidR="00CD601F" w:rsidRPr="00A03248">
        <w:instrText xml:space="preserve"> ADDIN EN.CITE &lt;EndNote&gt;&lt;Cite&gt;&lt;Author&gt;Hagstofa Íslands&lt;/Author&gt;&lt;Year&gt;2010&lt;/Year&gt;&lt;RecNum&gt;1096&lt;/RecNum&gt;&lt;record&gt;&lt;rec-number&gt;1096&lt;/rec-number&gt;&lt;ref-type name="Web Page"&gt;12&lt;/ref-type&gt;&lt;contributors&gt;&lt;authors&gt;&lt;author&gt;Hagstofa Íslands,&lt;/author&gt;&lt;/authors&gt;&lt;/contributors&gt;&lt;titles&gt;&lt;title&gt;Hagtölur&lt;/title&gt;&lt;/titles&gt;&lt;volume&gt;2010&lt;/volume&gt;&lt;number&gt;6. júlí&lt;/number&gt;&lt;dates&gt;&lt;year&gt;2010&lt;/year&gt;&lt;/dates&gt;&lt;pub-location&gt;Reykjavík&lt;/pub-location&gt;&lt;publisher&gt;Hagstofa Íslands&lt;/publisher&gt;&lt;urls&gt;&lt;related-urls&gt;&lt;url&gt;hagstofa.is&lt;/url&gt;&lt;/related-urls&gt;&lt;/urls&gt;&lt;/record&gt;&lt;/Cite&gt;&lt;/EndNote&gt;</w:instrText>
      </w:r>
      <w:r w:rsidR="00A97D0C" w:rsidRPr="00A03248">
        <w:fldChar w:fldCharType="separate"/>
      </w:r>
      <w:r w:rsidRPr="00A03248">
        <w:t>(Hagstofa Íslands, 2010)</w:t>
      </w:r>
      <w:r w:rsidR="00A97D0C" w:rsidRPr="00A03248">
        <w:fldChar w:fldCharType="end"/>
      </w:r>
      <w:r w:rsidRPr="00A03248">
        <w:rPr>
          <w:b w:val="0"/>
          <w:bCs w:val="0"/>
        </w:rPr>
        <w:t xml:space="preserve">. </w:t>
      </w:r>
    </w:p>
    <w:p w:rsidR="00910C2A" w:rsidRPr="00A03248" w:rsidRDefault="00910C2A" w:rsidP="00D33B21"/>
    <w:p w:rsidR="00910C2A" w:rsidRPr="00A03248" w:rsidRDefault="00910C2A" w:rsidP="00D33B21"/>
    <w:p w:rsidR="00910C2A" w:rsidRPr="00A03248" w:rsidRDefault="00910C2A" w:rsidP="00481AD8">
      <w:pPr>
        <w:pStyle w:val="Fyrirsgn2"/>
      </w:pPr>
      <w:bookmarkStart w:id="6" w:name="_Toc315254051"/>
      <w:r w:rsidRPr="00A03248">
        <w:t>Hvað hefur breyst?</w:t>
      </w:r>
      <w:bookmarkEnd w:id="6"/>
    </w:p>
    <w:p w:rsidR="00910C2A" w:rsidRPr="00A03248" w:rsidRDefault="00910C2A" w:rsidP="00E0653F">
      <w:pPr>
        <w:spacing w:after="120"/>
      </w:pPr>
      <w:r w:rsidRPr="00A03248">
        <w:t xml:space="preserve">Sókn kvenna út á vinnumarkaðinn hefur gjörbreytt stöðu þeirra og aukið fjárhagslegt og félagslegt sjálfstæði til muna. Mikilvægt er að minnast þess að breytingar náðust </w:t>
      </w:r>
      <w:r w:rsidRPr="00A03248">
        <w:lastRenderedPageBreak/>
        <w:t xml:space="preserve">fram vegna </w:t>
      </w:r>
      <w:r w:rsidRPr="00A03248">
        <w:rPr>
          <w:i/>
          <w:iCs/>
        </w:rPr>
        <w:t>jafnréttisbaráttu</w:t>
      </w:r>
      <w:r w:rsidRPr="00A03248">
        <w:t xml:space="preserve"> sem skilað hefur miklum árangri. Má þar nefna fjölgun kvenna í áhrifastöðum, fjölgun leikskóla</w:t>
      </w:r>
      <w:r w:rsidR="00575503" w:rsidRPr="00A03248">
        <w:t xml:space="preserve"> </w:t>
      </w:r>
      <w:r w:rsidRPr="00A03248">
        <w:t xml:space="preserve">og lengra fæðingarorlof. </w:t>
      </w:r>
    </w:p>
    <w:p w:rsidR="00910C2A" w:rsidRPr="00A03248" w:rsidRDefault="00910C2A" w:rsidP="00E0653F">
      <w:pPr>
        <w:spacing w:after="120"/>
      </w:pPr>
      <w:r w:rsidRPr="00A03248">
        <w:t xml:space="preserve">Margir telja að eldri hugmyndir um karla sem fyrirvinnu hafi haft þær afleiðingar að samskipti feðra og barna voru oft og tíðum lítil hér áður fyrr. Óhætt er að segja að feður eigi nú nánari samskipti við börn sín en þekktist meðal þéttbýlisfólks á síðustu öld. Lagasetningar eins og fyrrnefnd ákvæði í jafnréttislögum um að atvinnurekendum beri skylda til að gera starfsfólki kleift að samræma starfsskyldur og fjölskylduábyrgð gera körlum auðveldara að sinna börnum sínum. Reyndar hafa lög um fæðingar- og foreldraorlof frá árinu 2000 haft töluverð áhrif því karlar nýta rétt sinn til fæðingarorlofs í auknum mæli. </w:t>
      </w:r>
    </w:p>
    <w:p w:rsidR="00910C2A" w:rsidRPr="00A03248" w:rsidRDefault="007921BF" w:rsidP="00E0653F">
      <w:pPr>
        <w:spacing w:after="120"/>
      </w:pPr>
      <w:r w:rsidRPr="00A03248">
        <w:rPr>
          <w:noProof/>
        </w:rPr>
        <w:drawing>
          <wp:inline distT="0" distB="0" distL="0" distR="0">
            <wp:extent cx="4594225" cy="2750820"/>
            <wp:effectExtent l="19050" t="0" r="0" b="0"/>
            <wp:docPr id="2" name="Línuri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ínurit 1"/>
                    <pic:cNvPicPr>
                      <a:picLocks noChangeAspect="1" noChangeArrowheads="1"/>
                    </pic:cNvPicPr>
                  </pic:nvPicPr>
                  <pic:blipFill>
                    <a:blip r:embed="rId14"/>
                    <a:srcRect/>
                    <a:stretch>
                      <a:fillRect/>
                    </a:stretch>
                  </pic:blipFill>
                  <pic:spPr bwMode="auto">
                    <a:xfrm>
                      <a:off x="0" y="0"/>
                      <a:ext cx="4594225" cy="2750820"/>
                    </a:xfrm>
                    <a:prstGeom prst="rect">
                      <a:avLst/>
                    </a:prstGeom>
                    <a:noFill/>
                    <a:ln w="9525">
                      <a:noFill/>
                      <a:miter lim="800000"/>
                      <a:headEnd/>
                      <a:tailEnd/>
                    </a:ln>
                  </pic:spPr>
                </pic:pic>
              </a:graphicData>
            </a:graphic>
          </wp:inline>
        </w:drawing>
      </w:r>
    </w:p>
    <w:p w:rsidR="00910C2A" w:rsidRPr="00A03248" w:rsidRDefault="00910C2A" w:rsidP="00E0653F">
      <w:pPr>
        <w:pStyle w:val="Skringartexti"/>
        <w:spacing w:after="0"/>
        <w:rPr>
          <w:b w:val="0"/>
          <w:bCs w:val="0"/>
        </w:rPr>
      </w:pPr>
      <w:r w:rsidRPr="00A03248">
        <w:t xml:space="preserve">Mynd 2: Konum hefur fjölgað verulega á vinnumarkaði frá árinu 1960 </w:t>
      </w:r>
      <w:r w:rsidR="00A97D0C" w:rsidRPr="00A03248">
        <w:rPr>
          <w:b w:val="0"/>
          <w:bCs w:val="0"/>
        </w:rPr>
        <w:fldChar w:fldCharType="begin"/>
      </w:r>
      <w:r w:rsidR="00CD601F" w:rsidRPr="00A03248">
        <w:rPr>
          <w:b w:val="0"/>
          <w:bCs w:val="0"/>
        </w:rPr>
        <w:instrText xml:space="preserve"> ADDIN EN.CITE &lt;EndNote&gt;&lt;Cite&gt;&lt;Author&gt;Hagstofa Íslands&lt;/Author&gt;&lt;Year&gt;2010&lt;/Year&gt;&lt;RecNum&gt;1096&lt;/RecNum&gt;&lt;record&gt;&lt;rec-number&gt;1096&lt;/rec-number&gt;&lt;ref-type name="Web Page"&gt;12&lt;/ref-type&gt;&lt;contributors&gt;&lt;authors&gt;&lt;author&gt;Hagstofa Íslands,&lt;/author&gt;&lt;/authors&gt;&lt;/contributors&gt;&lt;titles&gt;&lt;title&gt;Hagtölur&lt;/title&gt;&lt;/titles&gt;&lt;volume&gt;2010&lt;/volume&gt;&lt;number&gt;6. júlí&lt;/number&gt;&lt;dates&gt;&lt;year&gt;2010&lt;/year&gt;&lt;/dates&gt;&lt;pub-location&gt;Reykjavík&lt;/pub-location&gt;&lt;publisher&gt;Hagstofa Íslands&lt;/publisher&gt;&lt;urls&gt;&lt;related-urls&gt;&lt;url&gt;hagstofa.is&lt;/url&gt;&lt;/related-urls&gt;&lt;/urls&gt;&lt;/record&gt;&lt;/Cite&gt;&lt;Cite&gt;&lt;Author&gt;Hagstofa Íslands&lt;/Author&gt;&lt;Year&gt;1997&lt;/Year&gt;&lt;RecNum&gt;217&lt;/RecNum&gt;&lt;record&gt;&lt;rec-number&gt;217&lt;/rec-number&gt;&lt;ref-type name="Report"&gt;27&lt;/ref-type&gt;&lt;contributors&gt;&lt;authors&gt;&lt;author&gt;Hagstofa Íslands,&lt;/author&gt;&lt;/authors&gt;&lt;/contributors&gt;&lt;titles&gt;&lt;title&gt;Hagskinna: Sögulegar hagtölur um Ísland&amp;#xD;&lt;/title&gt;&lt;/titles&gt;&lt;dates&gt;&lt;year&gt;1997&lt;/year&gt;&lt;/dates&gt;&lt;pub-location&gt;Reykjavík&lt;/pub-location&gt;&lt;publisher&gt;Hagstofa Íslands&lt;/publisher&gt;&lt;urls&gt;&lt;/urls&gt;&lt;/record&gt;&lt;/Cite&gt;&lt;/EndNote&gt;</w:instrText>
      </w:r>
      <w:r w:rsidR="00A97D0C" w:rsidRPr="00A03248">
        <w:rPr>
          <w:b w:val="0"/>
          <w:bCs w:val="0"/>
        </w:rPr>
        <w:fldChar w:fldCharType="separate"/>
      </w:r>
      <w:r w:rsidRPr="00A03248">
        <w:rPr>
          <w:b w:val="0"/>
          <w:bCs w:val="0"/>
        </w:rPr>
        <w:t>(Hagstofa Íslands, 1997, 2010)</w:t>
      </w:r>
      <w:r w:rsidR="00A97D0C" w:rsidRPr="00A03248">
        <w:rPr>
          <w:b w:val="0"/>
          <w:bCs w:val="0"/>
        </w:rPr>
        <w:fldChar w:fldCharType="end"/>
      </w:r>
      <w:r w:rsidRPr="00A03248">
        <w:rPr>
          <w:b w:val="0"/>
          <w:bCs w:val="0"/>
        </w:rPr>
        <w:t>.</w:t>
      </w:r>
    </w:p>
    <w:p w:rsidR="00910C2A" w:rsidRPr="00A03248" w:rsidRDefault="00910C2A" w:rsidP="00E0653F">
      <w:pPr>
        <w:spacing w:before="120" w:after="120"/>
        <w:rPr>
          <w:b/>
          <w:bCs/>
        </w:rPr>
      </w:pPr>
      <w:r w:rsidRPr="00A03248">
        <w:rPr>
          <w:b/>
          <w:bCs/>
        </w:rPr>
        <w:t>Til umhugsunar: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446"/>
      </w:tblGrid>
      <w:tr w:rsidR="00910C2A" w:rsidRPr="00A03248">
        <w:tc>
          <w:tcPr>
            <w:tcW w:w="8446" w:type="dxa"/>
          </w:tcPr>
          <w:p w:rsidR="00910C2A" w:rsidRPr="00A03248" w:rsidRDefault="00910C2A" w:rsidP="00E0653F">
            <w:pPr>
              <w:pStyle w:val="Mlsgreinlista"/>
              <w:numPr>
                <w:ilvl w:val="0"/>
                <w:numId w:val="12"/>
              </w:numPr>
            </w:pPr>
            <w:r w:rsidRPr="00A03248">
              <w:t xml:space="preserve">Margt hefur breyst síðan 1960 þegar konur voru meira en helmingi færri en karlar á vinnumarkaði. Hvaða breytingar hafa haft mestu áhrif á þessa þróun? </w:t>
            </w:r>
          </w:p>
          <w:p w:rsidR="00910C2A" w:rsidRPr="00A03248" w:rsidRDefault="00910C2A" w:rsidP="00120AEF">
            <w:pPr>
              <w:pStyle w:val="Mlsgreinlista"/>
              <w:numPr>
                <w:ilvl w:val="0"/>
                <w:numId w:val="12"/>
              </w:numPr>
            </w:pPr>
            <w:r w:rsidRPr="00A03248">
              <w:t>Árið 2009 töldust 96.600 karlar og 84.300 konur til vinnuafls á Íslandi. Af þeim voru 81,8% karla á vinnumarkaði og 70,2% kvenna. Athyglisvert er að skoða hvar hinir eru og þær upplýsingar má til dæmis finna á vef Hagstofu Íslands.</w:t>
            </w:r>
          </w:p>
        </w:tc>
      </w:tr>
    </w:tbl>
    <w:p w:rsidR="00910C2A" w:rsidRPr="00A03248" w:rsidRDefault="00910C2A" w:rsidP="00481AD8">
      <w:pPr>
        <w:pStyle w:val="Fyrirsgn2"/>
      </w:pPr>
      <w:bookmarkStart w:id="7" w:name="_Toc234205870"/>
      <w:bookmarkStart w:id="8" w:name="_Toc315254052"/>
      <w:r w:rsidRPr="00A03248">
        <w:t>Fjölskyldan í nútímanum</w:t>
      </w:r>
      <w:bookmarkEnd w:id="7"/>
      <w:bookmarkEnd w:id="8"/>
    </w:p>
    <w:p w:rsidR="00910C2A" w:rsidRPr="00A03248" w:rsidRDefault="00910C2A" w:rsidP="00E0653F">
      <w:pPr>
        <w:spacing w:after="120"/>
      </w:pPr>
      <w:r w:rsidRPr="00A03248">
        <w:t xml:space="preserve">Fjölskyldan er talin vera hornsteinn íslensks samfélags og uppspretta lífsgilda samkvæmt opinberri fjölskyldustefnu frá árinu 1997. Hún er skilgreind þannig: </w:t>
      </w:r>
    </w:p>
    <w:p w:rsidR="00910C2A" w:rsidRPr="00A03248" w:rsidRDefault="00910C2A" w:rsidP="00E0653F">
      <w:pPr>
        <w:pBdr>
          <w:top w:val="single" w:sz="4" w:space="1" w:color="auto"/>
          <w:left w:val="single" w:sz="4" w:space="4" w:color="auto"/>
          <w:bottom w:val="single" w:sz="4" w:space="1" w:color="auto"/>
          <w:right w:val="single" w:sz="4" w:space="4" w:color="auto"/>
        </w:pBdr>
        <w:spacing w:after="120"/>
      </w:pPr>
      <w:r w:rsidRPr="00A03248">
        <w:t>„Fjölskyldan er hópur einstaklinga sem á sameiginlegt heimili þar sem þeir deila tómstundum, hvíld, tilfinningum, efnahag, ábyrgð og verkefnum. Meðlimir eru oftast fullorðnar manneskjur af báðum kynjum, eða einstaklingur, ásamt barni eða börnum.“</w:t>
      </w:r>
      <w:r w:rsidRPr="00A03248">
        <w:rPr>
          <w:vertAlign w:val="superscript"/>
        </w:rPr>
        <w:endnoteReference w:id="3"/>
      </w:r>
    </w:p>
    <w:p w:rsidR="00910C2A" w:rsidRPr="00A03248" w:rsidRDefault="00910C2A" w:rsidP="00E0653F">
      <w:pPr>
        <w:spacing w:after="120"/>
      </w:pPr>
      <w:r w:rsidRPr="00A03248">
        <w:t xml:space="preserve">Fjölskyldan tekur á sig margar myndir. Meðal annars eru til kjarnafjölskyldur, einsforeldrisfjölskyldur, fjölskyldur samkynhneigðra og stjúpfjölskyldur. Hafa ber í huga að ekki er um að ræða fjölskyldu þótt fólk haldi saman heimili. Vinir geta til dæmis búið saman til lengri eða skemmri tíma en yfirleitt er ekki fjallað um þá sem fjölskyldu. </w:t>
      </w:r>
    </w:p>
    <w:p w:rsidR="00910C2A" w:rsidRPr="00A03248" w:rsidRDefault="00910C2A" w:rsidP="00E0653F">
      <w:pPr>
        <w:spacing w:before="120" w:after="120"/>
        <w:rPr>
          <w:b/>
          <w:bCs/>
        </w:rPr>
      </w:pPr>
      <w:r w:rsidRPr="00A03248">
        <w:rPr>
          <w:b/>
          <w:bCs/>
        </w:rPr>
        <w:lastRenderedPageBreak/>
        <w:t>Til umhugsunar:</w:t>
      </w:r>
    </w:p>
    <w:p w:rsidR="00910C2A" w:rsidRPr="00A03248" w:rsidRDefault="00910C2A" w:rsidP="00E0653F">
      <w:pPr>
        <w:pStyle w:val="Venjulegtvefur"/>
        <w:pBdr>
          <w:top w:val="single" w:sz="4" w:space="1" w:color="auto"/>
          <w:left w:val="single" w:sz="4" w:space="4" w:color="auto"/>
          <w:bottom w:val="single" w:sz="4" w:space="1" w:color="auto"/>
          <w:right w:val="single" w:sz="4" w:space="4" w:color="auto"/>
        </w:pBdr>
        <w:spacing w:before="0" w:beforeAutospacing="0" w:after="0" w:afterAutospacing="0"/>
      </w:pPr>
      <w:r w:rsidRPr="00A03248">
        <w:t>Frá og með 27. júní 2006 fengu samkynhneigð pör sama lagale</w:t>
      </w:r>
      <w:r w:rsidR="00171503" w:rsidRPr="00A03248">
        <w:t>ga rétt og gagnkynhneigð pör til ættleiðingar og tæknifrjóvgunar</w:t>
      </w:r>
      <w:r w:rsidRPr="00A03248">
        <w:t xml:space="preserve">. </w:t>
      </w:r>
    </w:p>
    <w:p w:rsidR="00910C2A" w:rsidRPr="00A03248" w:rsidRDefault="00910C2A" w:rsidP="00E0653F">
      <w:pPr>
        <w:spacing w:before="120" w:after="120"/>
        <w:rPr>
          <w:b/>
          <w:bCs/>
        </w:rPr>
      </w:pPr>
      <w:r w:rsidRPr="00A03248">
        <w:rPr>
          <w:b/>
          <w:bCs/>
        </w:rPr>
        <w:t>Vissir þú að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452"/>
      </w:tblGrid>
      <w:tr w:rsidR="00910C2A" w:rsidRPr="00A03248">
        <w:tc>
          <w:tcPr>
            <w:tcW w:w="8452" w:type="dxa"/>
          </w:tcPr>
          <w:p w:rsidR="00910C2A" w:rsidRPr="00A03248" w:rsidRDefault="00910C2A" w:rsidP="00CD601F">
            <w:pPr>
              <w:spacing w:after="120"/>
              <w:ind w:hanging="567"/>
              <w:rPr>
                <w:lang w:eastAsia="en-US"/>
              </w:rPr>
            </w:pPr>
            <w:r w:rsidRPr="00A03248">
              <w:rPr>
                <w:lang w:eastAsia="en-US"/>
              </w:rPr>
              <w:t>……… 27. júní 2010 gengu í gildi ný hjúskaparlög. Breytingin felur í sér frelsi ein</w:t>
            </w:r>
            <w:r w:rsidR="00732925" w:rsidRPr="00A03248">
              <w:rPr>
                <w:lang w:eastAsia="en-US"/>
              </w:rPr>
              <w:t>staklings</w:t>
            </w:r>
            <w:r w:rsidR="00C45A57" w:rsidRPr="00A03248">
              <w:rPr>
                <w:lang w:eastAsia="en-US"/>
              </w:rPr>
              <w:t xml:space="preserve"> til að giftast </w:t>
            </w:r>
            <w:r w:rsidR="00CD601F" w:rsidRPr="00A03248">
              <w:rPr>
                <w:lang w:eastAsia="en-US"/>
              </w:rPr>
              <w:t xml:space="preserve">einstaklingi </w:t>
            </w:r>
            <w:r w:rsidRPr="00A03248">
              <w:rPr>
                <w:lang w:eastAsia="en-US"/>
              </w:rPr>
              <w:t>af sama kyni. Samtökin ’78 börðust í áraraðir fyrir þessum breytingum. Frekari upplýsingar má nálgast á vefnum www.einhjuskaparlog.is</w:t>
            </w:r>
          </w:p>
        </w:tc>
      </w:tr>
    </w:tbl>
    <w:p w:rsidR="00910C2A" w:rsidRPr="00A03248" w:rsidRDefault="00910C2A" w:rsidP="00E0653F">
      <w:pPr>
        <w:spacing w:before="120" w:after="120"/>
      </w:pPr>
      <w:r w:rsidRPr="00A03248">
        <w:t xml:space="preserve">Í tölum frá </w:t>
      </w:r>
      <w:r w:rsidR="00171503" w:rsidRPr="00A03248">
        <w:t xml:space="preserve">Hagstofu Íslands er gert ráð fyrir </w:t>
      </w:r>
      <w:r w:rsidRPr="00A03248">
        <w:t>að til kjarnafjölskyldu teljist; hjón og fólk í óvígðri sambúð ásamt börnum 17 ára og yngri sem eru með lögheimili hjá þeim og einhleypir karlar og konur sem búa með börnum 17 ára og yngri. Börn sem eru 18 ára og eldri teljast ekki til kjarnafjölskyldu þótt þau séu talin með þegar skoðað er hverjir séu á heimilinu ef um sameiginlegan heimilisrekstur er að ræða. Sífellt fleiri einstaklingar halda heimili einir í nútímasamfélagi. Ýmsar ástæður geta legið þar að baki. Margir velja sér það lífsform en aðrir hafa misst maka eða skilið.</w:t>
      </w:r>
    </w:p>
    <w:p w:rsidR="00910C2A" w:rsidRPr="00A03248" w:rsidRDefault="007921BF" w:rsidP="00E0653F">
      <w:pPr>
        <w:rPr>
          <w:b/>
          <w:bCs/>
        </w:rPr>
      </w:pPr>
      <w:r w:rsidRPr="00A03248">
        <w:rPr>
          <w:b/>
          <w:noProof/>
          <w:sz w:val="28"/>
          <w:szCs w:val="28"/>
        </w:rPr>
        <w:drawing>
          <wp:inline distT="0" distB="0" distL="0" distR="0">
            <wp:extent cx="4594225" cy="2706370"/>
            <wp:effectExtent l="19050" t="0" r="0" b="0"/>
            <wp:docPr id="3" name="Myn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3"/>
                    <pic:cNvPicPr>
                      <a:picLocks noChangeAspect="1" noChangeArrowheads="1"/>
                    </pic:cNvPicPr>
                  </pic:nvPicPr>
                  <pic:blipFill>
                    <a:blip r:embed="rId15"/>
                    <a:srcRect/>
                    <a:stretch>
                      <a:fillRect/>
                    </a:stretch>
                  </pic:blipFill>
                  <pic:spPr bwMode="auto">
                    <a:xfrm>
                      <a:off x="0" y="0"/>
                      <a:ext cx="4594225" cy="2706370"/>
                    </a:xfrm>
                    <a:prstGeom prst="rect">
                      <a:avLst/>
                    </a:prstGeom>
                    <a:noFill/>
                    <a:ln w="9525">
                      <a:noFill/>
                      <a:miter lim="800000"/>
                      <a:headEnd/>
                      <a:tailEnd/>
                    </a:ln>
                  </pic:spPr>
                </pic:pic>
              </a:graphicData>
            </a:graphic>
          </wp:inline>
        </w:drawing>
      </w:r>
    </w:p>
    <w:p w:rsidR="00910C2A" w:rsidRPr="00A03248" w:rsidRDefault="00910C2A" w:rsidP="001E3AD0">
      <w:pPr>
        <w:pStyle w:val="Skringartexti"/>
      </w:pPr>
      <w:bookmarkStart w:id="9" w:name="_Toc136415515"/>
      <w:r w:rsidRPr="00A03248">
        <w:t>Mynd 3: Heimilishald einstaklinga á Íslandi árið 2009</w:t>
      </w:r>
      <w:bookmarkEnd w:id="9"/>
      <w:r w:rsidRPr="00A03248">
        <w:t xml:space="preserve"> </w:t>
      </w:r>
      <w:r w:rsidR="00A97D0C" w:rsidRPr="00A03248">
        <w:rPr>
          <w:b w:val="0"/>
          <w:bCs w:val="0"/>
        </w:rPr>
        <w:fldChar w:fldCharType="begin"/>
      </w:r>
      <w:r w:rsidR="00CD601F" w:rsidRPr="00A03248">
        <w:rPr>
          <w:b w:val="0"/>
          <w:bCs w:val="0"/>
        </w:rPr>
        <w:instrText xml:space="preserve"> ADDIN EN.CITE &lt;EndNote&gt;&lt;Cite&gt;&lt;Author&gt;Hagstofa Íslands&lt;/Author&gt;&lt;Year&gt;2009&lt;/Year&gt;&lt;RecNum&gt;1078&lt;/RecNum&gt;&lt;record&gt;&lt;rec-number&gt;1078&lt;/rec-number&gt;&lt;ref-type name="Web Page"&gt;12&lt;/ref-type&gt;&lt;contributors&gt;&lt;authors&gt;&lt;author&gt;Hagstofa Íslands,&lt;/author&gt;&lt;/authors&gt;&lt;/contributors&gt;&lt;titles&gt;&lt;title&gt;Hagtölur&lt;/title&gt;&lt;/titles&gt;&lt;volume&gt;2009&lt;/volume&gt;&lt;number&gt;15. ágúst&lt;/number&gt;&lt;dates&gt;&lt;year&gt;2009&lt;/year&gt;&lt;/dates&gt;&lt;urls&gt;&lt;related-urls&gt;&lt;url&gt;www.hagstofa.is&lt;/url&gt;&lt;/related-urls&gt;&lt;/urls&gt;&lt;/record&gt;&lt;/Cite&gt;&lt;/EndNote&gt;</w:instrText>
      </w:r>
      <w:r w:rsidR="00A97D0C" w:rsidRPr="00A03248">
        <w:rPr>
          <w:b w:val="0"/>
          <w:bCs w:val="0"/>
        </w:rPr>
        <w:fldChar w:fldCharType="separate"/>
      </w:r>
      <w:r w:rsidRPr="00A03248">
        <w:rPr>
          <w:b w:val="0"/>
          <w:bCs w:val="0"/>
        </w:rPr>
        <w:t>(Hagstofa Íslands, 2009a)</w:t>
      </w:r>
      <w:r w:rsidR="00A97D0C" w:rsidRPr="00A03248">
        <w:rPr>
          <w:b w:val="0"/>
          <w:bCs w:val="0"/>
        </w:rPr>
        <w:fldChar w:fldCharType="end"/>
      </w:r>
      <w:r w:rsidRPr="00A03248">
        <w:t>.</w:t>
      </w:r>
    </w:p>
    <w:p w:rsidR="00910C2A" w:rsidRPr="00A03248" w:rsidRDefault="00910C2A" w:rsidP="00E0653F">
      <w:r w:rsidRPr="00A03248">
        <w:t>Skilnaðir og sambúðarslit eru algeng</w:t>
      </w:r>
      <w:r w:rsidR="00DD2E3C">
        <w:t>ir</w:t>
      </w:r>
      <w:r w:rsidRPr="00A03248">
        <w:t xml:space="preserve"> í nútímasamfélagi. Árið 2008 voru 1.309 skilnaðir á Íslandi en á árunum 2001–2005 var meðaltal hjúskaparslita og skilnaða að borði og sæng 1.247 á ári. Sú breyting hefur orðið undanfarin ár að margir foreldrar nýta sér þann möguleika sem var lögfestur 1992, að hafa sameiginlega forsjá barns eða barna þegar þau skilja. Árið 2008 völdu 81% foreldra sameiginlega forsjá. Þó svo að forsjáin sé sameiginleg þarf barnið að eiga lögheimili hjá öðru hvoru foreldranna og þannig eru tölur um einstætt foreldri fundnar út. </w:t>
      </w:r>
    </w:p>
    <w:p w:rsidR="00910C2A" w:rsidRPr="00A03248" w:rsidRDefault="00910C2A" w:rsidP="00E0653F">
      <w:pPr>
        <w:spacing w:before="120" w:after="120"/>
        <w:rPr>
          <w:b/>
          <w:bCs/>
        </w:rPr>
      </w:pPr>
      <w:r w:rsidRPr="00A03248">
        <w:rPr>
          <w:b/>
          <w:bCs/>
        </w:rPr>
        <w:t>Vissir þú að …</w:t>
      </w:r>
    </w:p>
    <w:p w:rsidR="00910C2A" w:rsidRPr="00A03248" w:rsidRDefault="00910C2A" w:rsidP="00E0653F">
      <w:pPr>
        <w:pBdr>
          <w:top w:val="single" w:sz="4" w:space="1" w:color="auto"/>
          <w:left w:val="single" w:sz="4" w:space="4" w:color="auto"/>
          <w:bottom w:val="single" w:sz="4" w:space="1" w:color="auto"/>
          <w:right w:val="single" w:sz="4" w:space="4" w:color="auto"/>
        </w:pBdr>
      </w:pPr>
      <w:r w:rsidRPr="00A03248">
        <w:t>… árið 2009 voru einstæðar mæður mun fleiri en einstæðir feður. Þær voru 11.402 eða 91% en einstæðir feður 1.090 eða 9%.</w:t>
      </w:r>
      <w:r w:rsidRPr="00A03248">
        <w:rPr>
          <w:rStyle w:val="Tilvsunaftanmlsgrein"/>
        </w:rPr>
        <w:endnoteReference w:id="4"/>
      </w:r>
    </w:p>
    <w:p w:rsidR="00910C2A" w:rsidRPr="00A03248" w:rsidRDefault="00910C2A" w:rsidP="00E0653F">
      <w:pPr>
        <w:pStyle w:val="Venjulegtvefur"/>
      </w:pPr>
      <w:r w:rsidRPr="00A03248">
        <w:lastRenderedPageBreak/>
        <w:t> </w:t>
      </w:r>
      <w:r w:rsidR="007921BF" w:rsidRPr="00A03248">
        <w:rPr>
          <w:noProof/>
        </w:rPr>
        <w:drawing>
          <wp:inline distT="0" distB="0" distL="0" distR="0">
            <wp:extent cx="4579620" cy="2552700"/>
            <wp:effectExtent l="19050" t="0" r="0" b="0"/>
            <wp:docPr id="4" name="Mynd 5" descr="http://www.hagstofa.is/lisalib/getfile.aspx?itemid=97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5" descr="http://www.hagstofa.is/lisalib/getfile.aspx?itemid=9753"/>
                    <pic:cNvPicPr>
                      <a:picLocks noChangeAspect="1" noChangeArrowheads="1"/>
                    </pic:cNvPicPr>
                  </pic:nvPicPr>
                  <pic:blipFill>
                    <a:blip r:embed="rId16"/>
                    <a:srcRect/>
                    <a:stretch>
                      <a:fillRect/>
                    </a:stretch>
                  </pic:blipFill>
                  <pic:spPr bwMode="auto">
                    <a:xfrm>
                      <a:off x="0" y="0"/>
                      <a:ext cx="4579620" cy="2552700"/>
                    </a:xfrm>
                    <a:prstGeom prst="rect">
                      <a:avLst/>
                    </a:prstGeom>
                    <a:noFill/>
                    <a:ln w="9525">
                      <a:noFill/>
                      <a:miter lim="800000"/>
                      <a:headEnd/>
                      <a:tailEnd/>
                    </a:ln>
                  </pic:spPr>
                </pic:pic>
              </a:graphicData>
            </a:graphic>
          </wp:inline>
        </w:drawing>
      </w:r>
    </w:p>
    <w:p w:rsidR="00910C2A" w:rsidRPr="00A03248" w:rsidRDefault="00910C2A" w:rsidP="00E0653F">
      <w:pPr>
        <w:pStyle w:val="Skringartexti"/>
        <w:rPr>
          <w:b w:val="0"/>
          <w:bCs w:val="0"/>
        </w:rPr>
      </w:pPr>
      <w:r w:rsidRPr="00A03248">
        <w:t xml:space="preserve">Mynd 4: Sameiginleg forsjá hefur aukist á sama tíma og forsjá mæðra </w:t>
      </w:r>
      <w:r w:rsidR="00F60674">
        <w:t>fækkar</w:t>
      </w:r>
      <w:r w:rsidRPr="00A03248">
        <w:t xml:space="preserve"> </w:t>
      </w:r>
      <w:r w:rsidR="00A97D0C" w:rsidRPr="00A03248">
        <w:rPr>
          <w:b w:val="0"/>
          <w:bCs w:val="0"/>
        </w:rPr>
        <w:fldChar w:fldCharType="begin"/>
      </w:r>
      <w:r w:rsidR="00CD601F" w:rsidRPr="00A03248">
        <w:rPr>
          <w:b w:val="0"/>
          <w:bCs w:val="0"/>
        </w:rPr>
        <w:instrText xml:space="preserve"> ADDIN EN.CITE &lt;EndNote&gt;&lt;Cite&gt;&lt;Author&gt;Hagstofa Íslands&lt;/Author&gt;&lt;Year&gt;2009&lt;/Year&gt;&lt;RecNum&gt;1078&lt;/RecNum&gt;&lt;record&gt;&lt;rec-number&gt;1078&lt;/rec-number&gt;&lt;ref-type name="Web Page"&gt;12&lt;/ref-type&gt;&lt;contributors&gt;&lt;authors&gt;&lt;author&gt;Hagstofa Íslands,&lt;/author&gt;&lt;/authors&gt;&lt;/contributors&gt;&lt;titles&gt;&lt;title&gt;Hagtölur&lt;/title&gt;&lt;/titles&gt;&lt;volume&gt;2009&lt;/volume&gt;&lt;number&gt;15. ágúst&lt;/number&gt;&lt;dates&gt;&lt;year&gt;2009&lt;/year&gt;&lt;/dates&gt;&lt;urls&gt;&lt;related-urls&gt;&lt;url&gt;www.hagstofa.is&lt;/url&gt;&lt;/related-urls&gt;&lt;/urls&gt;&lt;/record&gt;&lt;/Cite&gt;&lt;/EndNote&gt;</w:instrText>
      </w:r>
      <w:r w:rsidR="00A97D0C" w:rsidRPr="00A03248">
        <w:rPr>
          <w:b w:val="0"/>
          <w:bCs w:val="0"/>
        </w:rPr>
        <w:fldChar w:fldCharType="separate"/>
      </w:r>
      <w:r w:rsidRPr="00A03248">
        <w:rPr>
          <w:b w:val="0"/>
          <w:bCs w:val="0"/>
        </w:rPr>
        <w:t>(Hagstofa Íslands, 2009a)</w:t>
      </w:r>
      <w:r w:rsidR="00A97D0C" w:rsidRPr="00A03248">
        <w:rPr>
          <w:b w:val="0"/>
          <w:bCs w:val="0"/>
        </w:rPr>
        <w:fldChar w:fldCharType="end"/>
      </w:r>
      <w:r w:rsidRPr="00A03248">
        <w:rPr>
          <w:b w:val="0"/>
          <w:bCs w:val="0"/>
        </w:rPr>
        <w:t>.</w:t>
      </w:r>
    </w:p>
    <w:p w:rsidR="00910C2A" w:rsidRPr="00A03248" w:rsidRDefault="00910C2A" w:rsidP="00E0653F">
      <w:r w:rsidRPr="00A03248">
        <w:t>Könnun sem gerð var meðal 12</w:t>
      </w:r>
      <w:r w:rsidR="00732925" w:rsidRPr="00A03248">
        <w:t>-</w:t>
      </w:r>
      <w:r w:rsidRPr="00A03248">
        <w:t>16 ára nemenda vorið 2006 leiddi í ljós að 73% bjuggu hjá báðum foreldrum og 24% áttu tvö heimili. Þar af voru 8% nemenda sem sögðust búa reglulega á báðum stöðum og 4% sem sögðust búa jafnt til skiptis á tveimur heimilum, til dæmis aðra hverja viku á hvoru heimili.</w:t>
      </w:r>
      <w:r w:rsidRPr="00A03248">
        <w:rPr>
          <w:rStyle w:val="Tilvsunaftanmlsgrein"/>
        </w:rPr>
        <w:endnoteReference w:id="5"/>
      </w:r>
    </w:p>
    <w:p w:rsidR="00910C2A" w:rsidRPr="00A03248" w:rsidRDefault="00910C2A" w:rsidP="00E0653F">
      <w:pPr>
        <w:spacing w:before="120" w:after="120"/>
        <w:rPr>
          <w:b/>
          <w:bCs/>
        </w:rPr>
      </w:pPr>
      <w:r w:rsidRPr="00A03248">
        <w:rPr>
          <w:b/>
          <w:bCs/>
        </w:rPr>
        <w:t>Þinn réttur:</w:t>
      </w:r>
    </w:p>
    <w:p w:rsidR="00910C2A" w:rsidRPr="00A03248" w:rsidRDefault="00910C2A" w:rsidP="00E0653F">
      <w:pPr>
        <w:pStyle w:val="Mlsgreinlista"/>
        <w:numPr>
          <w:ilvl w:val="0"/>
          <w:numId w:val="1"/>
        </w:numPr>
        <w:pBdr>
          <w:top w:val="single" w:sz="4" w:space="1" w:color="auto"/>
          <w:left w:val="single" w:sz="4" w:space="4" w:color="auto"/>
          <w:bottom w:val="single" w:sz="4" w:space="0" w:color="auto"/>
          <w:right w:val="single" w:sz="4" w:space="4" w:color="auto"/>
        </w:pBdr>
        <w:ind w:left="357" w:hanging="357"/>
      </w:pPr>
      <w:r w:rsidRPr="00A03248">
        <w:t xml:space="preserve">Árið 2000 voru sett ný lög um rétt foreldra til fæðingar- og foreldraorlofs. Markmið laganna er að tryggja barninu samvistir bæði við föður og móður og gera bæði konum og körlum kleift að samræma fjölskyldu- og atvinnulíf. </w:t>
      </w:r>
    </w:p>
    <w:p w:rsidR="00910C2A" w:rsidRPr="00A03248" w:rsidRDefault="00910C2A" w:rsidP="00E0653F">
      <w:pPr>
        <w:pStyle w:val="Mlsgreinlista"/>
        <w:numPr>
          <w:ilvl w:val="0"/>
          <w:numId w:val="1"/>
        </w:numPr>
        <w:pBdr>
          <w:top w:val="single" w:sz="4" w:space="1" w:color="auto"/>
          <w:left w:val="single" w:sz="4" w:space="4" w:color="auto"/>
          <w:bottom w:val="single" w:sz="4" w:space="0" w:color="auto"/>
          <w:right w:val="single" w:sz="4" w:space="4" w:color="auto"/>
        </w:pBdr>
        <w:ind w:left="357" w:hanging="357"/>
      </w:pPr>
      <w:r w:rsidRPr="00A03248">
        <w:t xml:space="preserve">Báðir foreldrar eiga rétt til fæðingarorlofs í allt að þrjá mánuði vegna fæðingar, frumættleiðingar eða töku barns í varanlegt fóstur. Þessi réttur er ekki framseljanlegur. </w:t>
      </w:r>
    </w:p>
    <w:p w:rsidR="00910C2A" w:rsidRPr="00A03248" w:rsidRDefault="00910C2A" w:rsidP="00E0653F">
      <w:pPr>
        <w:pStyle w:val="Mlsgreinlista"/>
        <w:numPr>
          <w:ilvl w:val="0"/>
          <w:numId w:val="1"/>
        </w:numPr>
        <w:pBdr>
          <w:top w:val="single" w:sz="4" w:space="1" w:color="auto"/>
          <w:left w:val="single" w:sz="4" w:space="4" w:color="auto"/>
          <w:bottom w:val="single" w:sz="4" w:space="0" w:color="auto"/>
          <w:right w:val="single" w:sz="4" w:space="4" w:color="auto"/>
        </w:pBdr>
        <w:ind w:left="357" w:hanging="357"/>
        <w:rPr>
          <w:b/>
          <w:bCs/>
        </w:rPr>
      </w:pPr>
      <w:r w:rsidRPr="00A03248">
        <w:t>Auk þessa eiga foreldrar sameiginlegan rétt á þremur mánuðum til viðbótar sem annað hvort þeirra getur tekið til viðbótar</w:t>
      </w:r>
      <w:r w:rsidR="005E281A">
        <w:t xml:space="preserve"> eða skipt á milli sín</w:t>
      </w:r>
      <w:r w:rsidRPr="00A03248">
        <w:t>.</w:t>
      </w:r>
      <w:r w:rsidRPr="00A03248">
        <w:rPr>
          <w:rStyle w:val="Tilvsunaftanmlsgrein"/>
        </w:rPr>
        <w:endnoteReference w:id="6"/>
      </w:r>
    </w:p>
    <w:p w:rsidR="00910C2A" w:rsidRPr="00A03248" w:rsidRDefault="00910C2A" w:rsidP="00E0653F">
      <w:pPr>
        <w:spacing w:before="120" w:after="120"/>
        <w:rPr>
          <w:b/>
          <w:bCs/>
        </w:rPr>
      </w:pPr>
      <w:r w:rsidRPr="00A03248">
        <w:rPr>
          <w:b/>
          <w:bCs/>
        </w:rPr>
        <w:t>Vissir þú að…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522"/>
      </w:tblGrid>
      <w:tr w:rsidR="00910C2A" w:rsidRPr="00A03248">
        <w:tc>
          <w:tcPr>
            <w:tcW w:w="8528" w:type="dxa"/>
          </w:tcPr>
          <w:p w:rsidR="00910C2A" w:rsidRPr="00A03248" w:rsidRDefault="00910C2A" w:rsidP="00B729D5">
            <w:pPr>
              <w:pStyle w:val="Venjulegtvefur"/>
            </w:pPr>
            <w:r w:rsidRPr="00A03248">
              <w:t>… karlar eiga sama rétt og konur á að vera heima með ungu barni sínu í að minnsta kosti þrjá mánuði og lengur ef foreldrar kjósa að eingöngu annað þeirra vinni utan heimilis.</w:t>
            </w:r>
          </w:p>
        </w:tc>
      </w:tr>
    </w:tbl>
    <w:p w:rsidR="00910C2A" w:rsidRPr="00A03248" w:rsidRDefault="00910C2A">
      <w:pPr>
        <w:rPr>
          <w:b/>
          <w:bCs/>
          <w:kern w:val="32"/>
          <w:sz w:val="36"/>
          <w:szCs w:val="36"/>
        </w:rPr>
      </w:pPr>
      <w:bookmarkStart w:id="10" w:name="_Toc243824045"/>
      <w:bookmarkStart w:id="11" w:name="_Toc102365308"/>
      <w:bookmarkStart w:id="12" w:name="_Toc107077740"/>
      <w:r w:rsidRPr="00A03248">
        <w:br w:type="page"/>
      </w:r>
    </w:p>
    <w:p w:rsidR="00910C2A" w:rsidRPr="00A03248" w:rsidRDefault="00910C2A" w:rsidP="00440CC4">
      <w:pPr>
        <w:pStyle w:val="Fyrirsgn1"/>
        <w:rPr>
          <w:rStyle w:val="CharChar31"/>
          <w:b/>
          <w:bCs/>
          <w:kern w:val="0"/>
          <w:sz w:val="24"/>
          <w:szCs w:val="24"/>
        </w:rPr>
      </w:pPr>
      <w:bookmarkStart w:id="13" w:name="_Toc315254053"/>
      <w:r w:rsidRPr="00A03248">
        <w:lastRenderedPageBreak/>
        <w:t>2. Skólagang</w:t>
      </w:r>
      <w:bookmarkEnd w:id="10"/>
      <w:r w:rsidRPr="00A03248">
        <w:t>a</w:t>
      </w:r>
      <w:r w:rsidRPr="00A03248">
        <w:rPr>
          <w:rStyle w:val="Tilvsunneanmlsgrein"/>
        </w:rPr>
        <w:footnoteReference w:id="2"/>
      </w:r>
      <w:bookmarkEnd w:id="13"/>
    </w:p>
    <w:p w:rsidR="00732925" w:rsidRPr="00A03248" w:rsidRDefault="00910C2A" w:rsidP="008E17FD">
      <w:pPr>
        <w:pStyle w:val="Venjulegtvefur"/>
        <w:spacing w:before="0" w:beforeAutospacing="0" w:after="120" w:afterAutospacing="0"/>
      </w:pPr>
      <w:r w:rsidRPr="00A03248">
        <w:t>Á tímum iðnbyltingarinnar í Evrópu þegar barna- og unglingaskólar voru að mótast var markmið skólahaldsins að mennta efristéttardrengi til stjórnunar- og fræðistarfa. Þá þurftu þeir foreldrar sem sóttust eftir menntun fyrir strákana sína að greiða fyrir það úr eigin vasa. Lærði skólinn, sem heitir nú Menntaskólinn í Reykjavík og er elsti framhaldsskóli landsins, á slíkar rætur og var allt fram til ársins 1904 lokaður stúlkum. Stjórnvöld á Norðurlöndum voru fyrst til að koma á almennri fræðsluskyldu sem var skipulögð og greidd af hinu opinbera. Fræðsluskylda í þeim anda varð almenn árið 1907 á Íslandi. Fram að því þótti mörgum „óþarft af kvenfólki og meðalgáfuðum drengjum að læra skrift og reikning“.</w:t>
      </w:r>
      <w:r w:rsidRPr="00A03248">
        <w:rPr>
          <w:rStyle w:val="Tilvsunaftanmlsgrein"/>
        </w:rPr>
        <w:endnoteReference w:id="7"/>
      </w:r>
      <w:r w:rsidRPr="00A03248">
        <w:t xml:space="preserve"> Bóklegt nám umfram það sem krafist var til fermingarfræðslu taldist óþarfi fyrir almúgadrengi og allar stúlkur en þrátt fyrir það var lestrarkunnátta orðin nokkuð almenn um aldamótin 1900 þótt fáir kynnu að skrifa. </w:t>
      </w:r>
    </w:p>
    <w:p w:rsidR="00732925" w:rsidRPr="00A03248" w:rsidRDefault="00732925" w:rsidP="008E17FD">
      <w:pPr>
        <w:pStyle w:val="Venjulegtvefur"/>
        <w:spacing w:before="0" w:beforeAutospacing="0" w:after="120" w:afterAutospacing="0"/>
        <w:rPr>
          <w:b/>
        </w:rPr>
      </w:pPr>
      <w:r w:rsidRPr="00A03248">
        <w:rPr>
          <w:b/>
        </w:rPr>
        <w:t>Til umhugsunar:</w:t>
      </w:r>
    </w:p>
    <w:p w:rsidR="00910C2A" w:rsidRPr="00A03248" w:rsidRDefault="00910C2A" w:rsidP="00830146">
      <w:pPr>
        <w:pStyle w:val="Venjulegtvefur"/>
        <w:pBdr>
          <w:top w:val="single" w:sz="4" w:space="1" w:color="auto"/>
          <w:left w:val="single" w:sz="4" w:space="4" w:color="auto"/>
          <w:bottom w:val="single" w:sz="4" w:space="1" w:color="auto"/>
          <w:right w:val="single" w:sz="4" w:space="4" w:color="auto"/>
        </w:pBdr>
        <w:spacing w:before="0" w:beforeAutospacing="0" w:after="120" w:afterAutospacing="0"/>
      </w:pPr>
      <w:r w:rsidRPr="00A03248">
        <w:t>Þekkir þú sögu þíns skóla og hvernig hún birtist nú í inntaki náms og menningu skólans?</w:t>
      </w:r>
    </w:p>
    <w:p w:rsidR="00910C2A" w:rsidRPr="00A03248" w:rsidRDefault="00910C2A" w:rsidP="009C7466">
      <w:pPr>
        <w:pStyle w:val="Venjulegtvefur"/>
        <w:spacing w:before="0" w:beforeAutospacing="0" w:after="120" w:afterAutospacing="0"/>
      </w:pPr>
      <w:r w:rsidRPr="00A03248">
        <w:t>Í lok 19. aldar fór starfsmenntu</w:t>
      </w:r>
      <w:r w:rsidR="00732925" w:rsidRPr="00A03248">
        <w:t xml:space="preserve">n á unglingastigi að þróast og </w:t>
      </w:r>
      <w:r w:rsidRPr="00A03248">
        <w:t xml:space="preserve">byggði </w:t>
      </w:r>
      <w:r w:rsidR="00732925" w:rsidRPr="00A03248">
        <w:t xml:space="preserve">hún </w:t>
      </w:r>
      <w:r w:rsidRPr="00A03248">
        <w:t>á rótgrónum hugmyndum um ólík hlutverk kynjanna. Stofnaðir voru búnaðarskólar fyrir drengi og svo sérstakir kvennaskólar fyrir stúlkur sem ætlaðir voru til að undirbúa þær undir húsmóðurstarfið. Fyrir tæpum</w:t>
      </w:r>
      <w:r w:rsidR="00D7253A" w:rsidRPr="00A03248">
        <w:t xml:space="preserve"> </w:t>
      </w:r>
      <w:r w:rsidRPr="00A03248">
        <w:t>100 árum fengu konur jafnan rétt og karlar til alls náms, styrkja og opinberra embætta. Þrátt fyrir það voru framhaldsskólar mjög kynskiptir í marga áratugi þar á eftir sem endurspeglast nú í kynskiptu námsvali.</w:t>
      </w:r>
      <w:r w:rsidRPr="00A03248">
        <w:rPr>
          <w:rStyle w:val="Tilvsunaftanmlsgrein"/>
        </w:rPr>
        <w:endnoteReference w:id="8"/>
      </w:r>
      <w:r w:rsidRPr="00A03248">
        <w:t xml:space="preserve"> Það er lærdómsríkt að skoða sögulegar rætur íslenska skólakerfisins og velta fyrir sér hvað stjórnvöldum á hverjum tíma þykir mikilvægt að allir læri. </w:t>
      </w:r>
    </w:p>
    <w:p w:rsidR="00910C2A" w:rsidRPr="00A03248" w:rsidRDefault="00910C2A" w:rsidP="009C7466">
      <w:pPr>
        <w:pStyle w:val="Venjulegtvefur"/>
        <w:spacing w:before="0" w:beforeAutospacing="0" w:after="120" w:afterAutospacing="0"/>
        <w:rPr>
          <w:b/>
          <w:bCs/>
        </w:rPr>
      </w:pPr>
      <w:r w:rsidRPr="00A03248">
        <w:rPr>
          <w:b/>
          <w:bCs/>
        </w:rPr>
        <w:t xml:space="preserve">Vissir þú að… </w:t>
      </w:r>
    </w:p>
    <w:p w:rsidR="00910C2A" w:rsidRPr="00A03248" w:rsidRDefault="00910C2A">
      <w:pPr>
        <w:pStyle w:val="Mlsgreinlista"/>
        <w:numPr>
          <w:ilvl w:val="0"/>
          <w:numId w:val="21"/>
        </w:numPr>
        <w:pBdr>
          <w:top w:val="single" w:sz="4" w:space="1" w:color="auto"/>
          <w:left w:val="single" w:sz="4" w:space="4" w:color="auto"/>
          <w:bottom w:val="single" w:sz="4" w:space="1" w:color="auto"/>
          <w:right w:val="single" w:sz="4" w:space="4" w:color="auto"/>
        </w:pBdr>
      </w:pPr>
      <w:r w:rsidRPr="00A03248">
        <w:t xml:space="preserve">samkvæmt lögum um jafna stöðu og jafnan rétt kvenna og karla (10/2008) skulu </w:t>
      </w:r>
      <w:bookmarkStart w:id="14" w:name="G23M2"/>
      <w:r w:rsidRPr="00A03248">
        <w:t>nemendur á öllum skólastigum hljóta fræðslu um jafnréttismál þar sem meðal annars skal lögð áhersla á að búa bæði kynin undir jafna þátttöku í samfélaginu, svo sem í fjölskyldu- og atvinnulífi.</w:t>
      </w:r>
      <w:bookmarkEnd w:id="14"/>
    </w:p>
    <w:p w:rsidR="00910C2A" w:rsidRPr="00A03248" w:rsidRDefault="00910C2A">
      <w:pPr>
        <w:pStyle w:val="Mlsgreinlista"/>
        <w:numPr>
          <w:ilvl w:val="0"/>
          <w:numId w:val="21"/>
        </w:numPr>
        <w:pBdr>
          <w:top w:val="single" w:sz="4" w:space="1" w:color="auto"/>
          <w:left w:val="single" w:sz="4" w:space="4" w:color="auto"/>
          <w:bottom w:val="single" w:sz="4" w:space="1" w:color="auto"/>
          <w:right w:val="single" w:sz="4" w:space="4" w:color="auto"/>
        </w:pBdr>
      </w:pPr>
      <w:r w:rsidRPr="00A03248">
        <w:t xml:space="preserve">Í grunnskólalögum eru taldar upp 13 námsgreinar sem kenna á í grunnskóla og ein af þessum greinum ber þar heitið </w:t>
      </w:r>
      <w:r w:rsidR="00063DBE" w:rsidRPr="00A03248">
        <w:rPr>
          <w:bCs/>
        </w:rPr>
        <w:t>j</w:t>
      </w:r>
      <w:r w:rsidRPr="00A03248">
        <w:rPr>
          <w:bCs/>
        </w:rPr>
        <w:t>afnréttismál</w:t>
      </w:r>
      <w:r w:rsidRPr="00A03248">
        <w:t>. Jafnframt er gert ráð fyrir að jafnréttisnámi sé fléttað inn í allt skólastarfið</w:t>
      </w:r>
      <w:r w:rsidR="005E281A">
        <w:t xml:space="preserve"> (25</w:t>
      </w:r>
      <w:r w:rsidRPr="00A03248">
        <w:t>.</w:t>
      </w:r>
      <w:r w:rsidR="005E281A">
        <w:t>gr. 91/2008).</w:t>
      </w:r>
    </w:p>
    <w:p w:rsidR="00910C2A" w:rsidRPr="00A03248" w:rsidRDefault="00575503" w:rsidP="00481AD8">
      <w:pPr>
        <w:pStyle w:val="Fyrirsgn2"/>
        <w:rPr>
          <w:rStyle w:val="CharChar31"/>
          <w:b/>
          <w:bCs w:val="0"/>
          <w:kern w:val="0"/>
          <w:sz w:val="28"/>
          <w:szCs w:val="28"/>
        </w:rPr>
      </w:pPr>
      <w:bookmarkStart w:id="15" w:name="_Toc315254054"/>
      <w:r w:rsidRPr="00A03248">
        <w:rPr>
          <w:rStyle w:val="CharChar31"/>
          <w:b/>
          <w:bCs w:val="0"/>
          <w:kern w:val="0"/>
          <w:sz w:val="28"/>
          <w:szCs w:val="28"/>
        </w:rPr>
        <w:t xml:space="preserve">Undirbúningur fyrir </w:t>
      </w:r>
      <w:r w:rsidR="00910C2A" w:rsidRPr="00A03248">
        <w:rPr>
          <w:rStyle w:val="CharChar31"/>
          <w:b/>
          <w:bCs w:val="0"/>
          <w:kern w:val="0"/>
          <w:sz w:val="28"/>
          <w:szCs w:val="28"/>
        </w:rPr>
        <w:t>lýðræðisvirkni og atvinnuþátttöku</w:t>
      </w:r>
      <w:bookmarkEnd w:id="15"/>
    </w:p>
    <w:p w:rsidR="00910C2A" w:rsidRPr="00A03248" w:rsidRDefault="00910C2A" w:rsidP="00E0653F">
      <w:pPr>
        <w:spacing w:after="120"/>
      </w:pPr>
      <w:r w:rsidRPr="00A03248">
        <w:t xml:space="preserve">Samkvæmt lögum um </w:t>
      </w:r>
      <w:r w:rsidR="008E6619">
        <w:t xml:space="preserve">leik- </w:t>
      </w:r>
      <w:r w:rsidRPr="00A03248">
        <w:t xml:space="preserve">grunn- og framhaldsskóla á skólastarfið að mótast af </w:t>
      </w:r>
      <w:r w:rsidRPr="00A03248">
        <w:rPr>
          <w:i/>
          <w:iCs/>
        </w:rPr>
        <w:t>lýðræði</w:t>
      </w:r>
      <w:r w:rsidRPr="00A03248">
        <w:t xml:space="preserve"> og </w:t>
      </w:r>
      <w:r w:rsidRPr="00A03248">
        <w:rPr>
          <w:i/>
          <w:iCs/>
        </w:rPr>
        <w:t>jafnrétti</w:t>
      </w:r>
      <w:r w:rsidRPr="00A03248">
        <w:t xml:space="preserve"> og undirbúa nemendur undir þátttöku í þjóðfélaginu. En </w:t>
      </w:r>
      <w:r w:rsidR="008E6619">
        <w:t xml:space="preserve">hafa skólar </w:t>
      </w:r>
      <w:r w:rsidRPr="00A03248">
        <w:t xml:space="preserve">náð að fylgja eftir þessum stefnumiðum sínum? Er hugað að þátttöku og virkni allra í þínum skóla? </w:t>
      </w:r>
    </w:p>
    <w:p w:rsidR="00910C2A" w:rsidRPr="00A03248" w:rsidRDefault="00910C2A" w:rsidP="00E0653F">
      <w:pPr>
        <w:spacing w:after="120"/>
      </w:pPr>
      <w:r w:rsidRPr="00A03248">
        <w:t xml:space="preserve">Virkni í rökræðum og lýðræðislegri þátttöku í bekknum mótast ekki bara af kyni heldur einnig stéttarstöðu, uppruna eða uppeldisaðferðum. Uppeldisaðferðir sem miða </w:t>
      </w:r>
      <w:r w:rsidRPr="00A03248">
        <w:lastRenderedPageBreak/>
        <w:t>að því að virkja barnið heima fyrir í rökræðum og öðrum þáttum sem skólinn metur mikils hafa áhrif á virkni nemenda þegar í skólann er komið</w:t>
      </w:r>
      <w:r w:rsidRPr="00A03248">
        <w:rPr>
          <w:rStyle w:val="Tilvsunaftanmlsgrein"/>
        </w:rPr>
        <w:endnoteReference w:id="9"/>
      </w:r>
      <w:r w:rsidRPr="00A03248">
        <w:t xml:space="preserve"> og því þarf skólinn sérstaklega að huga að þeim nemendum sem ekki hafa fengið þess konar þjálfun. </w:t>
      </w:r>
    </w:p>
    <w:p w:rsidR="00910C2A" w:rsidRPr="00A03248" w:rsidRDefault="00910C2A" w:rsidP="00E0653F">
      <w:pPr>
        <w:spacing w:after="120"/>
      </w:pPr>
      <w:r w:rsidRPr="00A03248">
        <w:t>Hins vegar hefur komið fram í erlendum rannsóknum</w:t>
      </w:r>
      <w:r w:rsidRPr="00A03248">
        <w:rPr>
          <w:rStyle w:val="Tilvsunaftanmlsgrein"/>
        </w:rPr>
        <w:endnoteReference w:id="10"/>
      </w:r>
      <w:r w:rsidRPr="00A03248">
        <w:t xml:space="preserve"> að samskipti kennara við nemendur eru í þremur af hverjum fjórum tilfellum við drengi. Þessa miklu skekkju má skýra með því að strákar sem þykja til fyrirmyndar eða þeir sem uppfylla ekki skilyrði skólans um æskilega hegðun, viðhorf, eða námsgetu fá mikla athygli og viðbrögð. Algengara er að kennarar þekki drengi með nafni en stelpur og ávarpi þá með nafni. </w:t>
      </w:r>
    </w:p>
    <w:p w:rsidR="00910C2A" w:rsidRPr="00A03248" w:rsidRDefault="00910C2A" w:rsidP="00E0653F">
      <w:r w:rsidRPr="00A03248">
        <w:t xml:space="preserve">Virkni og vinsældir mótast oft af ráðandi hugmyndum um </w:t>
      </w:r>
      <w:r w:rsidRPr="00A03248">
        <w:rPr>
          <w:i/>
          <w:iCs/>
        </w:rPr>
        <w:t>karlmennsku</w:t>
      </w:r>
      <w:r w:rsidRPr="00A03248">
        <w:t xml:space="preserve"> og </w:t>
      </w:r>
      <w:r w:rsidRPr="00A03248">
        <w:rPr>
          <w:i/>
          <w:iCs/>
        </w:rPr>
        <w:t>kvenleika</w:t>
      </w:r>
      <w:r w:rsidRPr="00A03248">
        <w:t>. Þessar hugmyndir geta verið ólíkar eftir skólum og samsetningu nemendahópsins en mjög algengt er að valdastaða drengja mótist út frá íþróttahæfileikum, styrk, vinsældum hjá hinu kyninu, kynferðislegri frammistöðu, áhættuhegðun og óttaleysi. Strákar leggja oft mikla vinnu í að aðgreina sig skýrt frá því sem talið er kvenlægt því þeir fá helst neikvæða stimpla frá félögum ef athafnir þeirra falla ekki nægilega skýrt að ráðandi karlmennsku.</w:t>
      </w:r>
      <w:r w:rsidRPr="00A03248">
        <w:rPr>
          <w:rStyle w:val="Tilvsunaftanmlsgrein"/>
        </w:rPr>
        <w:endnoteReference w:id="11"/>
      </w:r>
      <w:r w:rsidRPr="00A03248">
        <w:t xml:space="preserve"> Þess vegna eiga strákar sem hafa áhugamál og lífsstíl sem er á skjön við ráðandi karlmennskuhugmyndir oft erfitt uppdráttar. Mjög mikilvægt er að skólinn vinni gegn slíkum fordómum og tryggi að fjölbreytilegar karlmennskuímyndir fái þrifist í skólanum. </w:t>
      </w:r>
    </w:p>
    <w:p w:rsidR="00910C2A" w:rsidRPr="00A03248" w:rsidRDefault="00910C2A" w:rsidP="00E0653F">
      <w:pPr>
        <w:spacing w:before="120" w:after="120"/>
        <w:rPr>
          <w:b/>
          <w:bCs/>
        </w:rPr>
      </w:pPr>
      <w:r w:rsidRPr="00A03248">
        <w:rPr>
          <w:b/>
          <w:bCs/>
        </w:rPr>
        <w:t>Til umhugsunar:</w:t>
      </w:r>
    </w:p>
    <w:p w:rsidR="00910C2A" w:rsidRPr="00A03248" w:rsidRDefault="00910C2A" w:rsidP="00E0653F">
      <w:pPr>
        <w:pStyle w:val="Mlsgreinlista"/>
        <w:numPr>
          <w:ilvl w:val="0"/>
          <w:numId w:val="9"/>
        </w:numPr>
        <w:pBdr>
          <w:top w:val="single" w:sz="4" w:space="1" w:color="auto"/>
          <w:left w:val="single" w:sz="4" w:space="4" w:color="auto"/>
          <w:bottom w:val="single" w:sz="4" w:space="1" w:color="auto"/>
          <w:right w:val="single" w:sz="4" w:space="4" w:color="auto"/>
        </w:pBdr>
        <w:ind w:left="357" w:hanging="357"/>
      </w:pPr>
      <w:r w:rsidRPr="00A03248">
        <w:t>Hvað einkennir þá nemendur sem eru fremstir í flokki í þínum bekk? Tengist það á einhvern hátt ráðandi hugmyndum um karlmennsku og kvenleika? Getur þú greint hvaða kynjahugmyndir eru ráðandi í skólaumhverfi þínu?</w:t>
      </w:r>
    </w:p>
    <w:p w:rsidR="00910C2A" w:rsidRPr="00A03248" w:rsidRDefault="00910C2A" w:rsidP="00E0653F">
      <w:pPr>
        <w:pStyle w:val="Mlsgreinlista"/>
        <w:numPr>
          <w:ilvl w:val="0"/>
          <w:numId w:val="9"/>
        </w:numPr>
        <w:pBdr>
          <w:top w:val="single" w:sz="4" w:space="1" w:color="auto"/>
          <w:left w:val="single" w:sz="4" w:space="4" w:color="auto"/>
          <w:bottom w:val="single" w:sz="4" w:space="1" w:color="auto"/>
          <w:right w:val="single" w:sz="4" w:space="4" w:color="auto"/>
        </w:pBdr>
        <w:ind w:left="357" w:hanging="357"/>
      </w:pPr>
      <w:r w:rsidRPr="00A03248">
        <w:t>Hefurðu skoðað skólablaðið þitt með kynjagleraugum? Hverjir veita skólablaðinu forgöngu? Hvers konar myndir og greinar birtast þar? Hefur þú tekið þátt í að móta efni blaðsins?</w:t>
      </w:r>
    </w:p>
    <w:p w:rsidR="00D7253A" w:rsidRPr="00A03248" w:rsidRDefault="00D7253A" w:rsidP="00E0653F"/>
    <w:p w:rsidR="00910C2A" w:rsidRPr="00A03248" w:rsidRDefault="00910C2A" w:rsidP="00E0653F">
      <w:r w:rsidRPr="00A03248">
        <w:t xml:space="preserve">Þrátt fyrir að fleiri stelpur en strákar séu skráðar í framhaldsskóla (53% árið 2009) er mismunandi eftir skólum hversu sýnilegar þær eru í félagslífi skólans en slík þátttaka er oft fyrsti vísir að frama í opinberu lífi. Skólablöð gefa mikilvægar upplýsingar um þá menningu sem er ráðandi innan hvers skóla. </w:t>
      </w:r>
    </w:p>
    <w:p w:rsidR="00910C2A" w:rsidRPr="00A03248" w:rsidRDefault="00910C2A" w:rsidP="00E0653F">
      <w:pPr>
        <w:spacing w:before="120" w:after="120"/>
        <w:rPr>
          <w:b/>
          <w:bCs/>
        </w:rPr>
      </w:pPr>
      <w:r w:rsidRPr="00A03248">
        <w:rPr>
          <w:b/>
          <w:bCs/>
        </w:rPr>
        <w:t>Vissir þú að…</w:t>
      </w:r>
    </w:p>
    <w:p w:rsidR="00910C2A" w:rsidRPr="00A03248" w:rsidRDefault="00910C2A" w:rsidP="00E0653F">
      <w:pPr>
        <w:pBdr>
          <w:top w:val="single" w:sz="4" w:space="1" w:color="auto"/>
          <w:left w:val="single" w:sz="4" w:space="4" w:color="auto"/>
          <w:bottom w:val="single" w:sz="4" w:space="1" w:color="auto"/>
          <w:right w:val="single" w:sz="4" w:space="4" w:color="auto"/>
        </w:pBdr>
      </w:pPr>
      <w:r w:rsidRPr="00A03248">
        <w:t>… einungis ein kona hefur verið formaður nemendafélagsins í nærri 40 ára sögu Verzlunarskóla Íslands og átta konur (7%) hafa verið formenn nemendafélagsins í rúmlega 100 ára sögu Menntaskólans í Reykjavík.</w:t>
      </w:r>
    </w:p>
    <w:p w:rsidR="00910C2A" w:rsidRPr="00A03248" w:rsidRDefault="00910C2A" w:rsidP="00E0653F">
      <w:pPr>
        <w:pBdr>
          <w:top w:val="single" w:sz="4" w:space="1" w:color="auto"/>
          <w:left w:val="single" w:sz="4" w:space="4" w:color="auto"/>
          <w:bottom w:val="single" w:sz="4" w:space="1" w:color="auto"/>
          <w:right w:val="single" w:sz="4" w:space="4" w:color="auto"/>
        </w:pBdr>
      </w:pPr>
      <w:r w:rsidRPr="00A03248">
        <w:t xml:space="preserve">… MA eins og MR og Versló er einn af elstu framhaldsskólum landsins og á sér því svipaða sögu. Á síðustu 15 árum hafa stelpur oftar verið formenn nemendafélagsins eða 9 sinnum (60%). </w:t>
      </w:r>
    </w:p>
    <w:p w:rsidR="00910C2A" w:rsidRPr="00A03248" w:rsidRDefault="00910C2A" w:rsidP="00E0653F">
      <w:pPr>
        <w:pBdr>
          <w:top w:val="single" w:sz="4" w:space="1" w:color="auto"/>
          <w:left w:val="single" w:sz="4" w:space="4" w:color="auto"/>
          <w:bottom w:val="single" w:sz="4" w:space="1" w:color="auto"/>
          <w:right w:val="single" w:sz="4" w:space="4" w:color="auto"/>
        </w:pBdr>
      </w:pPr>
      <w:r w:rsidRPr="00A03248">
        <w:t xml:space="preserve">… í spurningaþættinum </w:t>
      </w:r>
      <w:r w:rsidRPr="00A03248">
        <w:rPr>
          <w:i/>
          <w:iCs/>
        </w:rPr>
        <w:t>Gettu betur</w:t>
      </w:r>
      <w:r w:rsidRPr="00A03248">
        <w:t xml:space="preserve"> hafa stelpur verið 5% keppenda í úrslitaliðum frá upphafi. MH er sá skóli sem oftast hefur haft stelpur í sínum liðum.</w:t>
      </w:r>
      <w:r w:rsidRPr="00A03248">
        <w:rPr>
          <w:rStyle w:val="Tilvsunaftanmlsgrein"/>
        </w:rPr>
        <w:endnoteReference w:id="12"/>
      </w:r>
    </w:p>
    <w:p w:rsidR="00910C2A" w:rsidRPr="00A03248" w:rsidRDefault="00910C2A" w:rsidP="00E0653F">
      <w:pPr>
        <w:spacing w:before="240" w:after="120"/>
        <w:rPr>
          <w:b/>
          <w:bCs/>
        </w:rPr>
      </w:pPr>
      <w:r w:rsidRPr="00A03248">
        <w:rPr>
          <w:b/>
          <w:bCs/>
        </w:rPr>
        <w:t>Til umhugsunar:</w:t>
      </w:r>
    </w:p>
    <w:p w:rsidR="00910C2A" w:rsidRPr="00A03248" w:rsidRDefault="00910C2A" w:rsidP="00E0653F">
      <w:pPr>
        <w:numPr>
          <w:ilvl w:val="0"/>
          <w:numId w:val="11"/>
        </w:numPr>
        <w:pBdr>
          <w:top w:val="single" w:sz="4" w:space="1" w:color="auto"/>
          <w:left w:val="single" w:sz="4" w:space="4" w:color="auto"/>
          <w:bottom w:val="single" w:sz="4" w:space="1" w:color="auto"/>
          <w:right w:val="single" w:sz="4" w:space="4" w:color="auto"/>
        </w:pBdr>
        <w:ind w:left="357" w:hanging="357"/>
      </w:pPr>
      <w:r w:rsidRPr="00A03248">
        <w:t>Ert þú í jafnréttissinnuðum skóla?</w:t>
      </w:r>
    </w:p>
    <w:p w:rsidR="00910C2A" w:rsidRPr="00A03248" w:rsidRDefault="00910C2A" w:rsidP="00E0653F">
      <w:pPr>
        <w:numPr>
          <w:ilvl w:val="0"/>
          <w:numId w:val="11"/>
        </w:numPr>
        <w:pBdr>
          <w:top w:val="single" w:sz="4" w:space="1" w:color="auto"/>
          <w:left w:val="single" w:sz="4" w:space="4" w:color="auto"/>
          <w:bottom w:val="single" w:sz="4" w:space="1" w:color="auto"/>
          <w:right w:val="single" w:sz="4" w:space="4" w:color="auto"/>
        </w:pBdr>
        <w:ind w:left="357" w:hanging="357"/>
      </w:pPr>
      <w:r w:rsidRPr="00A03248">
        <w:t xml:space="preserve">Hvernig er félagslífið í þínum skóla? Sérðu eitthvert kynjamynstur í þátttöku? </w:t>
      </w:r>
    </w:p>
    <w:p w:rsidR="00910C2A" w:rsidRPr="00A03248" w:rsidRDefault="00910C2A" w:rsidP="00E0653F">
      <w:pPr>
        <w:ind w:left="360"/>
      </w:pPr>
    </w:p>
    <w:p w:rsidR="00910C2A" w:rsidRPr="00A03248" w:rsidRDefault="00910C2A" w:rsidP="00E0653F">
      <w:pPr>
        <w:rPr>
          <w:sz w:val="20"/>
          <w:szCs w:val="20"/>
        </w:rPr>
      </w:pPr>
      <w:r w:rsidRPr="00A03248">
        <w:rPr>
          <w:b/>
          <w:bCs/>
          <w:sz w:val="20"/>
          <w:szCs w:val="20"/>
        </w:rPr>
        <w:t xml:space="preserve">Örsaga (Erla 23 ára) Þegar ég var á þriðja ári í MH ákvað ég að gera tilraun til að reyna að komast í ræðulið skólans. Ég snarhætti við þegar þjálfari liðsins sagði á ræðunámskeiði í </w:t>
      </w:r>
      <w:r w:rsidRPr="00A03248">
        <w:rPr>
          <w:b/>
          <w:bCs/>
          <w:sz w:val="20"/>
          <w:szCs w:val="20"/>
        </w:rPr>
        <w:lastRenderedPageBreak/>
        <w:t>skólanum: ,,Þú veist, stelpur geta eiginlega ekki verið í ræðuliðum, þær eru bara með svo skræka rödd skilurðu, að það er eiginlega óþægilegt að hlusta á þær í pontu”. Um vorið vann svo lið MA MORFÍS, skipað þremur stelpum og einum strák.</w:t>
      </w:r>
    </w:p>
    <w:p w:rsidR="00910C2A" w:rsidRPr="00A03248" w:rsidRDefault="00575503" w:rsidP="00481AD8">
      <w:pPr>
        <w:pStyle w:val="Fyrirsgn2"/>
      </w:pPr>
      <w:bookmarkStart w:id="16" w:name="_Toc243824047"/>
      <w:bookmarkStart w:id="17" w:name="_Toc315254055"/>
      <w:r w:rsidRPr="00A03248">
        <w:t xml:space="preserve">Undirbúningur fyrir </w:t>
      </w:r>
      <w:r w:rsidR="00910C2A" w:rsidRPr="00A03248">
        <w:t>fjölskyldulíf</w:t>
      </w:r>
      <w:bookmarkEnd w:id="16"/>
      <w:bookmarkEnd w:id="17"/>
    </w:p>
    <w:p w:rsidR="00910C2A" w:rsidRPr="00A03248" w:rsidRDefault="00910C2A" w:rsidP="00E0653F">
      <w:r w:rsidRPr="00A03248">
        <w:t xml:space="preserve">Allir þurfa að geta séð um sig sjálfir, tekið þátt í daglegum heimilisstörfum og mikilvægt er að þekkja grundvallaratriði um umönnun ungbarna. Samkvæmt lögum á að búa alla undir fjölskyldulíf en því hefur ekki verið fylgt markvisst eftir. Í könnun sem gerð var meðal nemenda í 10. bekk vorið 2006 kom í ljós að </w:t>
      </w:r>
      <w:r w:rsidR="00063DBE" w:rsidRPr="00A03248">
        <w:t>talsvert stór hópur nemenda hefur</w:t>
      </w:r>
      <w:r w:rsidRPr="00A03248">
        <w:t xml:space="preserve"> mjög hefðbundin viðhorf til verkaskiptingar á heimilum þótt forráðamenn vinni fulla v</w:t>
      </w:r>
      <w:r w:rsidR="00732925" w:rsidRPr="00A03248">
        <w:t>innu utan heimilis. Þannig töldu</w:t>
      </w:r>
      <w:r w:rsidRPr="00A03248">
        <w:t xml:space="preserve"> t.d. 39% stráka og 32% stelpna eðlilegt að eiginmaðurinn sjái um fjármál heimilisins fremur en að hjónin skipti því jafnt </w:t>
      </w:r>
      <w:r w:rsidR="00732925" w:rsidRPr="00A03248">
        <w:t>á milli sín. Á hinn bóginn töldu</w:t>
      </w:r>
      <w:r w:rsidRPr="00A03248">
        <w:t xml:space="preserve"> 54% stráka og 43% stelpna eðlilegt að eiginkonan sjái um þvottinn á heimilinu fremur en að hjónin skipti því jafnt á milli sín.</w:t>
      </w:r>
      <w:r w:rsidRPr="00A03248">
        <w:rPr>
          <w:rStyle w:val="Tilvsunaftanmlsgrein"/>
        </w:rPr>
        <w:endnoteReference w:id="13"/>
      </w:r>
      <w:r w:rsidRPr="00A03248">
        <w:t xml:space="preserve"> Í íslenskri viðtalsrannsókn við kennara kom fram að þeir teldu stráka síður en stelpur þurfa að taka að sér ábyrgðarhlutverk á heimilum varðandi heimilisstörf eða umönnun yngri systkina.</w:t>
      </w:r>
      <w:r w:rsidRPr="00A03248">
        <w:rPr>
          <w:rStyle w:val="Tilvsunaftanmlsgrein"/>
        </w:rPr>
        <w:endnoteReference w:id="14"/>
      </w:r>
      <w:r w:rsidRPr="00A03248">
        <w:t xml:space="preserve"> Hins vegar hefur jafnrétti aukist, bæði með aukinni þátttöku stráka og með minni þátttöku stelpna í heimilishaldi. Aftur á móti virðast fleiri stelpur en strákar hafa neikvæðari viðhorf og minni þjálfun til að fást við tækni. Hvort tveggja tengist því að vera sjálfbjarga frá degi til dags. Því hefur verið bent á að nám er varðar uppeldi eða umönnun og almenna færni til að verða sjálfbjarga á heimili eigi heima í skyldunámi. Slíku námi hefur til dæmis verið komið á í Hollandi. </w:t>
      </w:r>
    </w:p>
    <w:p w:rsidR="00910C2A" w:rsidRPr="00A03248" w:rsidRDefault="00910C2A" w:rsidP="00E0653F">
      <w:pPr>
        <w:spacing w:before="120" w:after="120"/>
        <w:rPr>
          <w:b/>
          <w:bCs/>
        </w:rPr>
      </w:pPr>
      <w:r w:rsidRPr="00A03248">
        <w:rPr>
          <w:b/>
          <w:bCs/>
        </w:rPr>
        <w:t>Til umhugsunar:</w:t>
      </w:r>
    </w:p>
    <w:p w:rsidR="00910C2A" w:rsidRPr="00A03248" w:rsidRDefault="00910C2A" w:rsidP="00E0653F">
      <w:pPr>
        <w:numPr>
          <w:ilvl w:val="0"/>
          <w:numId w:val="10"/>
        </w:numPr>
        <w:pBdr>
          <w:top w:val="single" w:sz="4" w:space="1" w:color="auto"/>
          <w:left w:val="single" w:sz="4" w:space="4" w:color="auto"/>
          <w:bottom w:val="single" w:sz="4" w:space="1" w:color="auto"/>
          <w:right w:val="single" w:sz="4" w:space="4" w:color="auto"/>
        </w:pBdr>
        <w:ind w:left="357" w:hanging="357"/>
      </w:pPr>
      <w:r w:rsidRPr="00A03248">
        <w:t xml:space="preserve">Hvernig ert þú undirbúin(n) undir einka- og fjölskyldulíf </w:t>
      </w:r>
    </w:p>
    <w:p w:rsidR="00910C2A" w:rsidRPr="00A03248" w:rsidRDefault="00910C2A" w:rsidP="00E0653F">
      <w:pPr>
        <w:pBdr>
          <w:top w:val="single" w:sz="4" w:space="1" w:color="auto"/>
          <w:left w:val="single" w:sz="4" w:space="4" w:color="auto"/>
          <w:bottom w:val="single" w:sz="4" w:space="1" w:color="auto"/>
          <w:right w:val="single" w:sz="4" w:space="4" w:color="auto"/>
        </w:pBdr>
        <w:ind w:left="357" w:hanging="357"/>
      </w:pPr>
      <w:r w:rsidRPr="00A03248">
        <w:tab/>
        <w:t xml:space="preserve">a) af hálfu skólans? </w:t>
      </w:r>
    </w:p>
    <w:p w:rsidR="00910C2A" w:rsidRPr="00A03248" w:rsidRDefault="00910C2A" w:rsidP="00E0653F">
      <w:pPr>
        <w:pBdr>
          <w:top w:val="single" w:sz="4" w:space="1" w:color="auto"/>
          <w:left w:val="single" w:sz="4" w:space="4" w:color="auto"/>
          <w:bottom w:val="single" w:sz="4" w:space="1" w:color="auto"/>
          <w:right w:val="single" w:sz="4" w:space="4" w:color="auto"/>
        </w:pBdr>
        <w:ind w:left="357" w:hanging="357"/>
      </w:pPr>
      <w:r w:rsidRPr="00A03248">
        <w:tab/>
        <w:t xml:space="preserve">b) af hálfu fjölskyldu þinnar? </w:t>
      </w:r>
    </w:p>
    <w:p w:rsidR="00910C2A" w:rsidRPr="00A03248" w:rsidRDefault="00910C2A" w:rsidP="00D7253A">
      <w:pPr>
        <w:numPr>
          <w:ilvl w:val="0"/>
          <w:numId w:val="10"/>
        </w:numPr>
        <w:pBdr>
          <w:top w:val="single" w:sz="4" w:space="1" w:color="auto"/>
          <w:left w:val="single" w:sz="4" w:space="4" w:color="auto"/>
          <w:bottom w:val="single" w:sz="4" w:space="1" w:color="auto"/>
          <w:right w:val="single" w:sz="4" w:space="4" w:color="auto"/>
        </w:pBdr>
        <w:ind w:left="357" w:hanging="357"/>
      </w:pPr>
      <w:bookmarkStart w:id="18" w:name="_Toc243824048"/>
      <w:r w:rsidRPr="00A03248">
        <w:t>Eru einhverjar óskrifaðar reglur í þínum bekk/hópi um hverjir hafi forgang að ákveðnum leiksvæðum, íþróttavöllum, tölvustofum eða félagsaðstöðu?</w:t>
      </w:r>
      <w:bookmarkEnd w:id="18"/>
    </w:p>
    <w:p w:rsidR="00910C2A" w:rsidRPr="00A03248" w:rsidRDefault="00910C2A" w:rsidP="00481AD8">
      <w:pPr>
        <w:pStyle w:val="Fyrirsgn2"/>
      </w:pPr>
      <w:bookmarkStart w:id="19" w:name="_Toc243824049"/>
      <w:bookmarkStart w:id="20" w:name="_Toc315254056"/>
      <w:r w:rsidRPr="00A03248">
        <w:t>Aukið námsval í grunnskólum og framhaldsskólum</w:t>
      </w:r>
      <w:bookmarkEnd w:id="19"/>
      <w:bookmarkEnd w:id="20"/>
    </w:p>
    <w:p w:rsidR="00910C2A" w:rsidRDefault="00910C2A" w:rsidP="00E0653F">
      <w:pPr>
        <w:spacing w:after="120"/>
      </w:pPr>
      <w:r w:rsidRPr="00A03248">
        <w:t>Sumir telja að aukið námsval muni enn frekar ýta undir kynbundið náms- og starfsval.</w:t>
      </w:r>
      <w:r w:rsidRPr="00A03248">
        <w:rPr>
          <w:rStyle w:val="Tilvsunaftanmlsgrein"/>
        </w:rPr>
        <w:endnoteReference w:id="15"/>
      </w:r>
      <w:r w:rsidRPr="00A03248">
        <w:t xml:space="preserve"> Með auknu vali á unglingastigi sem var innleitt 1999 voru list- og verkgreinar afnumdar í 9.-10. bekk sem skyldunám og gerðar valkvæðar. Bent hefur verið á að þessum fögum sé um leið sýnd minni virðing. Þá sé enn síður hægt að tryggja undirbúning beggja kynja undir fjölskyldulíf ef heimilisfræði og upplýsingatækni eru valfög.</w:t>
      </w:r>
      <w:r w:rsidRPr="00A03248">
        <w:rPr>
          <w:rStyle w:val="Tilvsunaftanmlsgrein"/>
        </w:rPr>
        <w:endnoteReference w:id="16"/>
      </w:r>
      <w:r w:rsidRPr="00A03248">
        <w:t xml:space="preserve"> </w:t>
      </w:r>
    </w:p>
    <w:p w:rsidR="00CE56C5" w:rsidRPr="00A03248" w:rsidRDefault="00CE56C5" w:rsidP="00E0653F">
      <w:pPr>
        <w:spacing w:after="120"/>
      </w:pPr>
    </w:p>
    <w:p w:rsidR="00910C2A" w:rsidRPr="00A03248" w:rsidRDefault="00910C2A">
      <w:pPr>
        <w:rPr>
          <w:b/>
          <w:bCs/>
        </w:rPr>
      </w:pPr>
      <w:r w:rsidRPr="00A03248">
        <w:rPr>
          <w:b/>
          <w:bCs/>
        </w:rPr>
        <w:br w:type="page"/>
      </w:r>
    </w:p>
    <w:p w:rsidR="00910C2A" w:rsidRPr="00A03248" w:rsidRDefault="00910C2A" w:rsidP="00E0653F">
      <w:pPr>
        <w:spacing w:after="120"/>
        <w:rPr>
          <w:b/>
          <w:bCs/>
        </w:rPr>
      </w:pPr>
      <w:r w:rsidRPr="00A03248">
        <w:rPr>
          <w:b/>
          <w:bCs/>
        </w:rPr>
        <w:lastRenderedPageBreak/>
        <w:t>Til umhugsunar:</w:t>
      </w:r>
    </w:p>
    <w:p w:rsidR="00910C2A" w:rsidRPr="00A03248" w:rsidRDefault="00910C2A" w:rsidP="00E0653F">
      <w:pPr>
        <w:pBdr>
          <w:top w:val="single" w:sz="4" w:space="1" w:color="auto"/>
          <w:left w:val="single" w:sz="4" w:space="4" w:color="auto"/>
          <w:bottom w:val="single" w:sz="4" w:space="1" w:color="auto"/>
          <w:right w:val="single" w:sz="4" w:space="4" w:color="auto"/>
        </w:pBdr>
      </w:pPr>
      <w:r w:rsidRPr="00A03248">
        <w:t>Vorið 2010 birtist frétt um valnámskeið í grunnskóla á Vesturlandi þar sem stelpum í unglingadeild var boðið að sækja snyrtinámskeið og fyrirlestur um ótímabæra þungun en strákar fengu námskeið um vinsælan tölvuleik.</w:t>
      </w:r>
      <w:r w:rsidRPr="00A03248">
        <w:rPr>
          <w:rStyle w:val="Tilvsunaftanmlsgrein"/>
        </w:rPr>
        <w:endnoteReference w:id="17"/>
      </w:r>
      <w:r w:rsidRPr="00A03248">
        <w:t xml:space="preserve"> Ein stelpan í hópnum hafði meiri áhuga á tölvuleiknum en fékk ekki að velja út frá áhuga. Í kjölfarið var henni boðið af tölvufyrirtæki á kynningu á tölvuleiknum.</w:t>
      </w:r>
      <w:r w:rsidRPr="00A03248">
        <w:rPr>
          <w:rStyle w:val="Tilvsunaftanmlsgrein"/>
        </w:rPr>
        <w:endnoteReference w:id="18"/>
      </w:r>
      <w:r w:rsidR="00DD2E3C">
        <w:t xml:space="preserve"> Æskilegt væri að bæði strákar og stelpur hafi raunverulega sömu tækifæri til að velja sér námskeið og að félagslegur þrýstingur  valdi ekki neinni skekkju. </w:t>
      </w:r>
    </w:p>
    <w:p w:rsidR="00910C2A" w:rsidRPr="00A03248" w:rsidRDefault="00910C2A" w:rsidP="00E0653F"/>
    <w:p w:rsidR="00910C2A" w:rsidRPr="00A03248" w:rsidRDefault="00910C2A" w:rsidP="00E0653F">
      <w:r w:rsidRPr="00A03248">
        <w:t xml:space="preserve">Aðrir hafa bent á að mikil miðstýring á námskrám gefi skólum og kennurum of lítið svigrúm til að móta skólastarfið og auki hættuna á brottfalli og leiða hjá nemendum. Miðstýrð námskrá dragi einnig taum ráðandi menningarhópa. Samfara auknu vali nú hefur verið lögð ríkari áhersla á að virkja frekari náms- og starfsráðgjöf svo nemendur séu betur færir um að velja „rétt“. </w:t>
      </w:r>
    </w:p>
    <w:p w:rsidR="00910C2A" w:rsidRPr="00A03248" w:rsidRDefault="00910C2A" w:rsidP="00E0653F">
      <w:pPr>
        <w:spacing w:before="120" w:after="120"/>
        <w:rPr>
          <w:b/>
          <w:bCs/>
        </w:rPr>
      </w:pPr>
      <w:r w:rsidRPr="00A03248">
        <w:rPr>
          <w:b/>
          <w:bCs/>
        </w:rPr>
        <w:t>Vissir þú að…</w:t>
      </w:r>
    </w:p>
    <w:p w:rsidR="00910C2A" w:rsidRPr="00A03248" w:rsidRDefault="00910C2A" w:rsidP="00E0653F">
      <w:pPr>
        <w:pBdr>
          <w:top w:val="single" w:sz="4" w:space="1" w:color="auto"/>
          <w:left w:val="single" w:sz="4" w:space="4" w:color="auto"/>
          <w:bottom w:val="single" w:sz="4" w:space="1" w:color="auto"/>
          <w:right w:val="single" w:sz="4" w:space="4" w:color="auto"/>
        </w:pBdr>
      </w:pPr>
      <w:r w:rsidRPr="00A03248">
        <w:t>…samkvæmt grunnskólalögum frá 2008 eiga allir nemendur rétt á náms- og starfsráðgjöf.</w:t>
      </w:r>
    </w:p>
    <w:p w:rsidR="00910C2A" w:rsidRPr="00A03248" w:rsidRDefault="00910C2A" w:rsidP="00E0653F"/>
    <w:p w:rsidR="00910C2A" w:rsidRPr="00A03248" w:rsidRDefault="00910C2A" w:rsidP="00E0653F">
      <w:pPr>
        <w:spacing w:after="120"/>
      </w:pPr>
      <w:r w:rsidRPr="00A03248">
        <w:t>Brottfall á framhaldsskólastigi hefur lengi verið kynjað og virðast strákar frekar hverfa frá námi en stelpur. Von margra er sú að brottfall eigi eftir að minnka við þessar breytingar. Í langtímarannsókn á brottfalli þeirra sem fæddir eru 1975 voru niðurstöður þær að 38% kvenna og 48% karla hafði ekki lokið lokaprófi úr framhaldsskóla við 24 ára aldur.</w:t>
      </w:r>
      <w:r w:rsidRPr="00A03248">
        <w:rPr>
          <w:rStyle w:val="Tilvsunaftanmlsgrein"/>
        </w:rPr>
        <w:endnoteReference w:id="19"/>
      </w:r>
      <w:r w:rsidRPr="00A03248">
        <w:t xml:space="preserve"> Konum hefur fjölgað jafnt og þétt sem nemendum og kennurum frá því um 1970 og eru nú orðnar fleiri en karlar á framhalds- og háskólastigi. </w:t>
      </w:r>
    </w:p>
    <w:p w:rsidR="00910C2A" w:rsidRPr="00A03248" w:rsidRDefault="00CE56C5" w:rsidP="00E0653F">
      <w:r w:rsidRPr="00CE56C5">
        <w:rPr>
          <w:noProof/>
        </w:rPr>
        <w:drawing>
          <wp:anchor distT="0" distB="0" distL="114300" distR="114300" simplePos="0" relativeHeight="251661824" behindDoc="1" locked="0" layoutInCell="1" allowOverlap="1">
            <wp:simplePos x="0" y="0"/>
            <wp:positionH relativeFrom="column">
              <wp:posOffset>-19685</wp:posOffset>
            </wp:positionH>
            <wp:positionV relativeFrom="paragraph">
              <wp:posOffset>124460</wp:posOffset>
            </wp:positionV>
            <wp:extent cx="3599180" cy="1945640"/>
            <wp:effectExtent l="19050" t="0" r="1270" b="0"/>
            <wp:wrapTight wrapText="bothSides">
              <wp:wrapPolygon edited="0">
                <wp:start x="-114" y="0"/>
                <wp:lineTo x="-114" y="21360"/>
                <wp:lineTo x="21608" y="21360"/>
                <wp:lineTo x="21608" y="0"/>
                <wp:lineTo x="-114" y="0"/>
              </wp:wrapPolygon>
            </wp:wrapTight>
            <wp:docPr id="18" name="Mynd 0" descr="nemendur i framhald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mendur i framhald 2.png"/>
                    <pic:cNvPicPr/>
                  </pic:nvPicPr>
                  <pic:blipFill>
                    <a:blip r:embed="rId17"/>
                    <a:stretch>
                      <a:fillRect/>
                    </a:stretch>
                  </pic:blipFill>
                  <pic:spPr>
                    <a:xfrm>
                      <a:off x="0" y="0"/>
                      <a:ext cx="3599180" cy="1945640"/>
                    </a:xfrm>
                    <a:prstGeom prst="rect">
                      <a:avLst/>
                    </a:prstGeom>
                  </pic:spPr>
                </pic:pic>
              </a:graphicData>
            </a:graphic>
          </wp:anchor>
        </w:drawing>
      </w:r>
    </w:p>
    <w:p w:rsidR="00910C2A" w:rsidRPr="00A03248" w:rsidRDefault="00910C2A" w:rsidP="00050652">
      <w:pPr>
        <w:pStyle w:val="Skringartexti"/>
        <w:rPr>
          <w:b w:val="0"/>
          <w:bCs w:val="0"/>
        </w:rPr>
      </w:pPr>
      <w:r w:rsidRPr="00A03248">
        <w:t>Mynd 5: H</w:t>
      </w:r>
      <w:r w:rsidR="00CE56C5">
        <w:t xml:space="preserve">lutfall kynja eftir almennum sviðum náms haustið 2011 </w:t>
      </w:r>
      <w:r w:rsidR="00A97D0C" w:rsidRPr="00A03248">
        <w:rPr>
          <w:b w:val="0"/>
          <w:bCs w:val="0"/>
        </w:rPr>
        <w:fldChar w:fldCharType="begin"/>
      </w:r>
      <w:r w:rsidR="00CD601F" w:rsidRPr="00A03248">
        <w:rPr>
          <w:b w:val="0"/>
          <w:bCs w:val="0"/>
        </w:rPr>
        <w:instrText xml:space="preserve"> ADDIN EN.CITE &lt;EndNote&gt;&lt;Cite&gt;&lt;Author&gt;Hagstofa Íslands&lt;/Author&gt;&lt;Year&gt;2009&lt;/Year&gt;&lt;RecNum&gt;1078&lt;/RecNum&gt;&lt;record&gt;&lt;rec-number&gt;1078&lt;/rec-number&gt;&lt;ref-type name="Web Page"&gt;12&lt;/ref-type&gt;&lt;contributors&gt;&lt;authors&gt;&lt;author&gt;Hagstofa Íslands,&lt;/author&gt;&lt;/authors&gt;&lt;/contributors&gt;&lt;titles&gt;&lt;title&gt;Hagtölur&lt;/title&gt;&lt;/titles&gt;&lt;volume&gt;2009&lt;/volume&gt;&lt;number&gt;15. ágúst&lt;/number&gt;&lt;dates&gt;&lt;year&gt;2009&lt;/year&gt;&lt;/dates&gt;&lt;urls&gt;&lt;related-urls&gt;&lt;url&gt;www.hagstofa.is&lt;/url&gt;&lt;/related-urls&gt;&lt;/urls&gt;&lt;/record&gt;&lt;/Cite&gt;&lt;/EndNote&gt;</w:instrText>
      </w:r>
      <w:r w:rsidR="00A97D0C" w:rsidRPr="00A03248">
        <w:rPr>
          <w:b w:val="0"/>
          <w:bCs w:val="0"/>
        </w:rPr>
        <w:fldChar w:fldCharType="separate"/>
      </w:r>
      <w:r w:rsidRPr="00A03248">
        <w:rPr>
          <w:b w:val="0"/>
          <w:bCs w:val="0"/>
        </w:rPr>
        <w:t>(</w:t>
      </w:r>
      <w:r w:rsidR="00CE56C5">
        <w:rPr>
          <w:b w:val="0"/>
          <w:bCs w:val="0"/>
        </w:rPr>
        <w:t xml:space="preserve">sótt á vef </w:t>
      </w:r>
      <w:r w:rsidR="00591D71">
        <w:rPr>
          <w:b w:val="0"/>
          <w:bCs w:val="0"/>
        </w:rPr>
        <w:t xml:space="preserve"> hagstofa.is 30</w:t>
      </w:r>
      <w:r w:rsidR="00CE56C5">
        <w:rPr>
          <w:b w:val="0"/>
          <w:bCs w:val="0"/>
        </w:rPr>
        <w:t>.</w:t>
      </w:r>
      <w:r w:rsidR="00591D71">
        <w:rPr>
          <w:b w:val="0"/>
          <w:bCs w:val="0"/>
        </w:rPr>
        <w:t>0</w:t>
      </w:r>
      <w:r w:rsidR="00CE56C5">
        <w:rPr>
          <w:b w:val="0"/>
          <w:bCs w:val="0"/>
        </w:rPr>
        <w:t>1.2012)</w:t>
      </w:r>
      <w:r w:rsidR="00A97D0C" w:rsidRPr="00A03248">
        <w:rPr>
          <w:b w:val="0"/>
          <w:bCs w:val="0"/>
        </w:rPr>
        <w:fldChar w:fldCharType="end"/>
      </w:r>
      <w:r w:rsidRPr="00A03248">
        <w:rPr>
          <w:b w:val="0"/>
          <w:bCs w:val="0"/>
        </w:rPr>
        <w:t>.</w:t>
      </w:r>
    </w:p>
    <w:p w:rsidR="00910C2A" w:rsidRPr="00A03248" w:rsidRDefault="00910C2A" w:rsidP="00132D9A">
      <w:r w:rsidRPr="00A03248">
        <w:t xml:space="preserve">Á mynd 5 sést vel hvernig kynin dreifast á mismunandi námsbrautir í framhaldsskólum. Í háskólum er það sama upp á teningnum. Þetta kynbundna námsval tengist hugmyndum um karlmennsku og kvenleika. Karlar eru enn í miklum meirihluta í raungreinum og svokölluðum „karlagreinum“. Karlagreinar eru oft meira tengdar tækni og raunvísindum meðan kvennagreinar eru frekar tengdar við umhyggju og samskipti. </w:t>
      </w:r>
    </w:p>
    <w:p w:rsidR="00910C2A" w:rsidRPr="00A03248" w:rsidRDefault="00910C2A" w:rsidP="00132D9A">
      <w:pPr>
        <w:spacing w:before="120" w:after="120"/>
        <w:rPr>
          <w:b/>
          <w:bCs/>
        </w:rPr>
      </w:pPr>
      <w:r w:rsidRPr="00A03248">
        <w:rPr>
          <w:b/>
          <w:bCs/>
        </w:rPr>
        <w:t>Vissir þú að…</w:t>
      </w:r>
    </w:p>
    <w:p w:rsidR="0001469B" w:rsidRPr="00A03248" w:rsidRDefault="0001469B" w:rsidP="00E0653F">
      <w:pPr>
        <w:pBdr>
          <w:top w:val="single" w:sz="4" w:space="1" w:color="auto"/>
          <w:left w:val="single" w:sz="4" w:space="4" w:color="auto"/>
          <w:bottom w:val="single" w:sz="4" w:space="1" w:color="auto"/>
          <w:right w:val="single" w:sz="4" w:space="4" w:color="auto"/>
        </w:pBdr>
      </w:pPr>
      <w:r>
        <w:t>... árið 2010</w:t>
      </w:r>
      <w:r w:rsidR="00910C2A" w:rsidRPr="00A03248">
        <w:t xml:space="preserve"> voru:</w:t>
      </w:r>
    </w:p>
    <w:p w:rsidR="00910C2A" w:rsidRDefault="00910C2A" w:rsidP="00E0653F">
      <w:pPr>
        <w:pStyle w:val="Mlsgreinlista"/>
        <w:numPr>
          <w:ilvl w:val="0"/>
          <w:numId w:val="19"/>
        </w:numPr>
        <w:pBdr>
          <w:top w:val="single" w:sz="4" w:space="1" w:color="auto"/>
          <w:left w:val="single" w:sz="4" w:space="4" w:color="auto"/>
          <w:bottom w:val="single" w:sz="4" w:space="1" w:color="auto"/>
          <w:right w:val="single" w:sz="4" w:space="4" w:color="auto"/>
        </w:pBdr>
      </w:pPr>
      <w:r w:rsidRPr="00A03248">
        <w:t>konur 62% allra háskólanema</w:t>
      </w:r>
      <w:r w:rsidRPr="00A03248">
        <w:rPr>
          <w:rStyle w:val="Tilvsunaftanmlsgrein"/>
        </w:rPr>
        <w:endnoteReference w:id="20"/>
      </w:r>
    </w:p>
    <w:p w:rsidR="0001469B" w:rsidRDefault="0001469B" w:rsidP="00E0653F">
      <w:pPr>
        <w:pStyle w:val="Mlsgreinlista"/>
        <w:numPr>
          <w:ilvl w:val="0"/>
          <w:numId w:val="19"/>
        </w:numPr>
        <w:pBdr>
          <w:top w:val="single" w:sz="4" w:space="1" w:color="auto"/>
          <w:left w:val="single" w:sz="4" w:space="4" w:color="auto"/>
          <w:bottom w:val="single" w:sz="4" w:space="1" w:color="auto"/>
          <w:right w:val="single" w:sz="4" w:space="4" w:color="auto"/>
        </w:pBdr>
      </w:pPr>
      <w:r>
        <w:t>karlar 42% útskrifaðra stúdenta</w:t>
      </w:r>
    </w:p>
    <w:p w:rsidR="0001469B" w:rsidRDefault="0001469B" w:rsidP="00E0653F">
      <w:pPr>
        <w:pStyle w:val="Mlsgreinlista"/>
        <w:numPr>
          <w:ilvl w:val="0"/>
          <w:numId w:val="19"/>
        </w:numPr>
        <w:pBdr>
          <w:top w:val="single" w:sz="4" w:space="1" w:color="auto"/>
          <w:left w:val="single" w:sz="4" w:space="4" w:color="auto"/>
          <w:bottom w:val="single" w:sz="4" w:space="1" w:color="auto"/>
          <w:right w:val="single" w:sz="4" w:space="4" w:color="auto"/>
        </w:pBdr>
      </w:pPr>
      <w:r>
        <w:t>konur 81% kennara í grunnskólum</w:t>
      </w:r>
    </w:p>
    <w:p w:rsidR="0001469B" w:rsidRPr="00A03248" w:rsidRDefault="0001469B" w:rsidP="00E0653F">
      <w:pPr>
        <w:pStyle w:val="Mlsgreinlista"/>
        <w:numPr>
          <w:ilvl w:val="0"/>
          <w:numId w:val="19"/>
        </w:numPr>
        <w:pBdr>
          <w:top w:val="single" w:sz="4" w:space="1" w:color="auto"/>
          <w:left w:val="single" w:sz="4" w:space="4" w:color="auto"/>
          <w:bottom w:val="single" w:sz="4" w:space="1" w:color="auto"/>
          <w:right w:val="single" w:sz="4" w:space="4" w:color="auto"/>
        </w:pBdr>
      </w:pPr>
      <w:r>
        <w:t>karlar 69% skólameistara framhaldsskóla</w:t>
      </w:r>
    </w:p>
    <w:p w:rsidR="00910C2A" w:rsidRPr="00A03248" w:rsidRDefault="00910C2A" w:rsidP="00E0653F">
      <w:pPr>
        <w:pStyle w:val="Mlsgreinlista"/>
        <w:numPr>
          <w:ilvl w:val="0"/>
          <w:numId w:val="19"/>
        </w:numPr>
        <w:pBdr>
          <w:top w:val="single" w:sz="4" w:space="1" w:color="auto"/>
          <w:left w:val="single" w:sz="4" w:space="4" w:color="auto"/>
          <w:bottom w:val="single" w:sz="4" w:space="1" w:color="auto"/>
          <w:right w:val="single" w:sz="4" w:space="4" w:color="auto"/>
        </w:pBdr>
      </w:pPr>
      <w:r w:rsidRPr="00A03248">
        <w:lastRenderedPageBreak/>
        <w:t>karlar 11% skráðra nemenda í grunnskólakennaranámi við Háskóla Íslands (20/184)</w:t>
      </w:r>
    </w:p>
    <w:p w:rsidR="00910C2A" w:rsidRPr="00A03248" w:rsidRDefault="00910C2A" w:rsidP="00E0653F">
      <w:pPr>
        <w:pStyle w:val="Mlsgreinlista"/>
        <w:numPr>
          <w:ilvl w:val="0"/>
          <w:numId w:val="19"/>
        </w:numPr>
        <w:pBdr>
          <w:top w:val="single" w:sz="4" w:space="1" w:color="auto"/>
          <w:left w:val="single" w:sz="4" w:space="4" w:color="auto"/>
          <w:bottom w:val="single" w:sz="4" w:space="1" w:color="auto"/>
          <w:right w:val="single" w:sz="4" w:space="4" w:color="auto"/>
        </w:pBdr>
      </w:pPr>
      <w:r w:rsidRPr="00A03248">
        <w:t xml:space="preserve">konur </w:t>
      </w:r>
      <w:r w:rsidR="00732925" w:rsidRPr="00A03248">
        <w:t xml:space="preserve">voru yfir </w:t>
      </w:r>
      <w:r w:rsidRPr="00A03248">
        <w:t>30% skráðra nemenda í stærðfræðiskor Háskóla Íslands (6/20)</w:t>
      </w:r>
      <w:r w:rsidRPr="00A03248">
        <w:rPr>
          <w:rStyle w:val="Tilvsunaftanmlsgrein"/>
        </w:rPr>
        <w:endnoteReference w:id="21"/>
      </w:r>
    </w:p>
    <w:p w:rsidR="00910C2A" w:rsidRPr="00A03248" w:rsidRDefault="00910C2A" w:rsidP="00132D9A"/>
    <w:p w:rsidR="00910C2A" w:rsidRPr="00A03248" w:rsidRDefault="00910C2A" w:rsidP="00132D9A">
      <w:r w:rsidRPr="00A03248">
        <w:t>Þessi skipting í karla- og kvennagreinar er athyglisverð og vekur upp margar spurningar um félagsmótun kynjanna. Sífellt fleiri konur hafa farið inn á svið karla en það sama gildir ekki um karla. Fræðimenn hafa leitað skýringa í virðingarmun milli hins kvenlæga og karllæga þar sem hið karllæga er skilgreint sem mikilvægara og verðmætara. Konur geta búist við meiri virðingu út á við fyrir að nema í „karllægum“ fræðum. Karlar sem velja sér uppeldis- eða hjúkrunargreinar þurfa hins vegar frekar að réttlæta það fyrir sjálfum sér og öðrum.</w:t>
      </w:r>
      <w:r w:rsidRPr="00A03248">
        <w:rPr>
          <w:rStyle w:val="Tilvsunaftanmlsgrein"/>
        </w:rPr>
        <w:endnoteReference w:id="22"/>
      </w:r>
      <w:r w:rsidRPr="00A03248">
        <w:t xml:space="preserve"> Þetta hefur meðal annars kristallast í því að þegar starfstéttir umbreytast úr karla- í kvennastéttir breytist virðingarstaðan sem starfinu fylgir.</w:t>
      </w:r>
      <w:r w:rsidRPr="00A03248">
        <w:rPr>
          <w:rStyle w:val="Tilvsunaftanmlsgrein"/>
        </w:rPr>
        <w:endnoteReference w:id="23"/>
      </w:r>
    </w:p>
    <w:p w:rsidR="00910C2A" w:rsidRPr="00A03248" w:rsidRDefault="00910C2A" w:rsidP="00132D9A"/>
    <w:p w:rsidR="00910C2A" w:rsidRPr="00A03248" w:rsidRDefault="007921BF" w:rsidP="00E0653F">
      <w:r w:rsidRPr="00A03248">
        <w:rPr>
          <w:noProof/>
        </w:rPr>
        <w:drawing>
          <wp:inline distT="0" distB="0" distL="0" distR="0">
            <wp:extent cx="4579620" cy="2662555"/>
            <wp:effectExtent l="19050" t="0" r="0" b="0"/>
            <wp:docPr id="6" name="Mynd 7" descr="http://www.hagstofa.is/lisalib/getfile.aspx?itemid=99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7" descr="http://www.hagstofa.is/lisalib/getfile.aspx?itemid=9921"/>
                    <pic:cNvPicPr>
                      <a:picLocks noChangeAspect="1" noChangeArrowheads="1"/>
                    </pic:cNvPicPr>
                  </pic:nvPicPr>
                  <pic:blipFill>
                    <a:blip r:embed="rId18"/>
                    <a:srcRect/>
                    <a:stretch>
                      <a:fillRect/>
                    </a:stretch>
                  </pic:blipFill>
                  <pic:spPr bwMode="auto">
                    <a:xfrm>
                      <a:off x="0" y="0"/>
                      <a:ext cx="4579620" cy="2662555"/>
                    </a:xfrm>
                    <a:prstGeom prst="rect">
                      <a:avLst/>
                    </a:prstGeom>
                    <a:noFill/>
                    <a:ln w="9525">
                      <a:noFill/>
                      <a:miter lim="800000"/>
                      <a:headEnd/>
                      <a:tailEnd/>
                    </a:ln>
                  </pic:spPr>
                </pic:pic>
              </a:graphicData>
            </a:graphic>
          </wp:inline>
        </w:drawing>
      </w:r>
    </w:p>
    <w:p w:rsidR="00910C2A" w:rsidRPr="00A03248" w:rsidRDefault="00910C2A" w:rsidP="00050652">
      <w:pPr>
        <w:pStyle w:val="Skringartexti"/>
        <w:rPr>
          <w:b w:val="0"/>
          <w:bCs w:val="0"/>
        </w:rPr>
      </w:pPr>
      <w:r w:rsidRPr="00A03248">
        <w:t xml:space="preserve">Mynd 6: Háskólakennarar eftir starfsheitum. </w:t>
      </w:r>
      <w:r w:rsidR="00A97D0C" w:rsidRPr="00A03248">
        <w:rPr>
          <w:b w:val="0"/>
          <w:bCs w:val="0"/>
        </w:rPr>
        <w:fldChar w:fldCharType="begin"/>
      </w:r>
      <w:r w:rsidR="00CD601F" w:rsidRPr="00A03248">
        <w:rPr>
          <w:b w:val="0"/>
          <w:bCs w:val="0"/>
        </w:rPr>
        <w:instrText xml:space="preserve"> ADDIN EN.CITE &lt;EndNote&gt;&lt;Cite&gt;&lt;Author&gt;Hagstofa Íslands&lt;/Author&gt;&lt;Year&gt;2009&lt;/Year&gt;&lt;RecNum&gt;1078&lt;/RecNum&gt;&lt;record&gt;&lt;rec-number&gt;1078&lt;/rec-number&gt;&lt;ref-type name="Web Page"&gt;12&lt;/ref-type&gt;&lt;contributors&gt;&lt;authors&gt;&lt;author&gt;Hagstofa Íslands,&lt;/author&gt;&lt;/authors&gt;&lt;/contributors&gt;&lt;titles&gt;&lt;title&gt;Hagtölur&lt;/title&gt;&lt;/titles&gt;&lt;volume&gt;2009&lt;/volume&gt;&lt;number&gt;15. ágúst&lt;/number&gt;&lt;dates&gt;&lt;year&gt;2009&lt;/year&gt;&lt;/dates&gt;&lt;urls&gt;&lt;related-urls&gt;&lt;url&gt;www.hagstofa.is&lt;/url&gt;&lt;/related-urls&gt;&lt;/urls&gt;&lt;/record&gt;&lt;/Cite&gt;&lt;/EndNote&gt;</w:instrText>
      </w:r>
      <w:r w:rsidR="00A97D0C" w:rsidRPr="00A03248">
        <w:rPr>
          <w:b w:val="0"/>
          <w:bCs w:val="0"/>
        </w:rPr>
        <w:fldChar w:fldCharType="separate"/>
      </w:r>
      <w:r w:rsidRPr="00A03248">
        <w:rPr>
          <w:b w:val="0"/>
          <w:bCs w:val="0"/>
        </w:rPr>
        <w:t>(Hagstofa Íslands, 2009a)</w:t>
      </w:r>
      <w:r w:rsidR="00A97D0C" w:rsidRPr="00A03248">
        <w:rPr>
          <w:b w:val="0"/>
          <w:bCs w:val="0"/>
        </w:rPr>
        <w:fldChar w:fldCharType="end"/>
      </w:r>
      <w:r w:rsidRPr="00A03248">
        <w:rPr>
          <w:b w:val="0"/>
          <w:bCs w:val="0"/>
        </w:rPr>
        <w:t>.</w:t>
      </w:r>
    </w:p>
    <w:p w:rsidR="00910C2A" w:rsidRPr="00A03248" w:rsidRDefault="00910C2A" w:rsidP="00050652">
      <w:pPr>
        <w:spacing w:after="120"/>
      </w:pPr>
      <w:r w:rsidRPr="00A03248">
        <w:t>Höfuðvígi þekkingarsköpunar eru háskólar. Háskólakennarar vinna að rannsóknum og móta hugmyndir okkar um samfélagið og því er gríðarlega mikilvægt að fjölbreytilegur hópur fólks komi að því verki. Lektor, dósent og prófessor eru starfsheiti þeirra sem eru fastráðnir kennarar og rannsakendur í háskóla. Til að hljóta fastráðningu þarf yfirleitt að hafa lokið doktorsprófi. Starfsmenn vinna sig upp frá lektor í dósent og úr dósent í prófessor en prófessorar hafa mesta svigrúmið til þekkingarsköpunar. Karlar eru 76,2% prófessora en konur 23,8% þeirra. Í hópi lektora er hlutfall kynjanna jafnast.</w:t>
      </w:r>
    </w:p>
    <w:p w:rsidR="00910C2A" w:rsidRPr="00A03248" w:rsidRDefault="00910C2A" w:rsidP="00481AD8">
      <w:pPr>
        <w:pStyle w:val="Fyrirsgn2"/>
      </w:pPr>
      <w:bookmarkStart w:id="21" w:name="_Toc315254057"/>
      <w:bookmarkStart w:id="22" w:name="_Toc243824051"/>
      <w:r w:rsidRPr="00A03248">
        <w:t>Varasamar fullyrðingar</w:t>
      </w:r>
      <w:bookmarkEnd w:id="21"/>
      <w:r w:rsidRPr="00A03248">
        <w:t xml:space="preserve"> </w:t>
      </w:r>
      <w:bookmarkEnd w:id="22"/>
    </w:p>
    <w:p w:rsidR="00910C2A" w:rsidRPr="00A03248" w:rsidRDefault="00910C2A" w:rsidP="00E0653F">
      <w:pPr>
        <w:spacing w:after="120"/>
      </w:pPr>
      <w:r w:rsidRPr="00A03248">
        <w:t>Háværasta umræðan hin síðustu ár um kyn og skólastarf hefur snúist um árangur kynjanna á samræmdum prófum og í fjölþjóðlegum könnunum. Þar hafa íslenskar stelpur komið að jafnaði betur út en strákar. Árið 2003 vöktu 15 ára íslenskar stelpur mikla athygli á alþjóðlegum vettvangi þar sem þær urðu þær fyrstu til að mælast að meðaltali með hærri einkunn úr stærðfræðihluta PISA könnu</w:t>
      </w:r>
      <w:r w:rsidR="00C61404">
        <w:t>narinnar. Þær brutu upp þá hug</w:t>
      </w:r>
      <w:r w:rsidRPr="00A03248">
        <w:t>mynd að strákar stæðu alls staðar að meðaltali betur að vígi í stærðfræði.</w:t>
      </w:r>
      <w:r w:rsidRPr="00A03248">
        <w:rPr>
          <w:rStyle w:val="Tilvsunaftanmlsgrein"/>
        </w:rPr>
        <w:endnoteReference w:id="24"/>
      </w:r>
      <w:r w:rsidRPr="00A03248">
        <w:t xml:space="preserve"> Umræðan sem skapaðist í kjölfarið um stelpur gegn strákum í samkeppni um einkunnir ól oft á staðalmyndum um kynin og hunsaði þann fjölbreytileika sem ríkir innan sama kyns.</w:t>
      </w:r>
    </w:p>
    <w:p w:rsidR="00910C2A" w:rsidRPr="00A03248" w:rsidRDefault="00910C2A" w:rsidP="00E0653F">
      <w:pPr>
        <w:spacing w:after="120"/>
      </w:pPr>
    </w:p>
    <w:tbl>
      <w:tblPr>
        <w:tblW w:w="8613" w:type="dxa"/>
        <w:tblBorders>
          <w:top w:val="single" w:sz="4" w:space="0" w:color="auto"/>
          <w:insideH w:val="single" w:sz="4" w:space="0" w:color="auto"/>
          <w:insideV w:val="single" w:sz="4" w:space="0" w:color="auto"/>
        </w:tblBorders>
        <w:tblLook w:val="00A0" w:firstRow="1" w:lastRow="0" w:firstColumn="1" w:lastColumn="0" w:noHBand="0" w:noVBand="0"/>
      </w:tblPr>
      <w:tblGrid>
        <w:gridCol w:w="4258"/>
        <w:gridCol w:w="4355"/>
      </w:tblGrid>
      <w:tr w:rsidR="00910C2A" w:rsidRPr="00A03248">
        <w:tc>
          <w:tcPr>
            <w:tcW w:w="4258" w:type="dxa"/>
          </w:tcPr>
          <w:p w:rsidR="00910C2A" w:rsidRPr="00A03248" w:rsidRDefault="00910C2A" w:rsidP="00E0653F">
            <w:r w:rsidRPr="00A03248">
              <w:t>FULLYRÐING:</w:t>
            </w:r>
          </w:p>
        </w:tc>
        <w:tc>
          <w:tcPr>
            <w:tcW w:w="4355" w:type="dxa"/>
          </w:tcPr>
          <w:p w:rsidR="00910C2A" w:rsidRPr="00A03248" w:rsidRDefault="00910C2A" w:rsidP="00E0653F">
            <w:r w:rsidRPr="00A03248">
              <w:t>STAÐREYND:</w:t>
            </w:r>
          </w:p>
        </w:tc>
      </w:tr>
      <w:tr w:rsidR="00910C2A" w:rsidRPr="00A03248">
        <w:tc>
          <w:tcPr>
            <w:tcW w:w="4258" w:type="dxa"/>
          </w:tcPr>
          <w:p w:rsidR="00910C2A" w:rsidRPr="00A03248" w:rsidRDefault="00910C2A" w:rsidP="00E0653F">
            <w:r w:rsidRPr="00A03248">
              <w:t>Strákar læra allt öðruvísi en stelpur.</w:t>
            </w:r>
          </w:p>
        </w:tc>
        <w:tc>
          <w:tcPr>
            <w:tcW w:w="4355" w:type="dxa"/>
          </w:tcPr>
          <w:p w:rsidR="00910C2A" w:rsidRPr="00A03248" w:rsidRDefault="00910C2A" w:rsidP="00E0653F">
            <w:r w:rsidRPr="00A03248">
              <w:t>Mikill fjölbreytileiki ríkir innan sama kyns en strákar virðast frekar tengja slælegan árangur við þætti sem þeir ráða ekki við (slæma kennslu, vondar prófspurningar, meðfædda hæfileika) á meðan stelpur tengja frekar slælegan árangur við vinnubrögð/ástundun.</w:t>
            </w:r>
            <w:r w:rsidRPr="00A03248">
              <w:rPr>
                <w:rStyle w:val="Tilvsunaftanmlsgrein"/>
              </w:rPr>
              <w:endnoteReference w:id="25"/>
            </w:r>
          </w:p>
        </w:tc>
      </w:tr>
      <w:tr w:rsidR="00910C2A" w:rsidRPr="00A03248">
        <w:tc>
          <w:tcPr>
            <w:tcW w:w="4258" w:type="dxa"/>
          </w:tcPr>
          <w:p w:rsidR="00910C2A" w:rsidRPr="00A03248" w:rsidRDefault="00910C2A" w:rsidP="00E0653F">
            <w:r w:rsidRPr="00A03248">
              <w:t>Strákum vegnar betur í samkeppnisumhverfi.</w:t>
            </w:r>
          </w:p>
        </w:tc>
        <w:tc>
          <w:tcPr>
            <w:tcW w:w="4355" w:type="dxa"/>
          </w:tcPr>
          <w:p w:rsidR="00910C2A" w:rsidRPr="00A03248" w:rsidRDefault="00910C2A" w:rsidP="00E0653F">
            <w:pPr>
              <w:ind w:right="-64"/>
            </w:pPr>
            <w:r w:rsidRPr="00A03248">
              <w:t xml:space="preserve">Samkeppnisumhverfi stendur oft strákum fyrir þrifum, sérstaklega ef samanburðurinn er neikvæður en það getur dregið úr viðleitni þeirra til að reyna. </w:t>
            </w:r>
          </w:p>
        </w:tc>
      </w:tr>
      <w:tr w:rsidR="00910C2A" w:rsidRPr="00A03248">
        <w:tc>
          <w:tcPr>
            <w:tcW w:w="4258" w:type="dxa"/>
          </w:tcPr>
          <w:p w:rsidR="00910C2A" w:rsidRPr="00A03248" w:rsidRDefault="00910C2A" w:rsidP="00E0653F">
            <w:r w:rsidRPr="00A03248">
              <w:t>Konur njóta góðs af betri árangri í skóla þegar komið er út á vinnumarkaðinn.</w:t>
            </w:r>
          </w:p>
        </w:tc>
        <w:tc>
          <w:tcPr>
            <w:tcW w:w="4355" w:type="dxa"/>
          </w:tcPr>
          <w:p w:rsidR="00910C2A" w:rsidRPr="00A03248" w:rsidRDefault="00910C2A" w:rsidP="003A51D6">
            <w:r w:rsidRPr="00A03248">
              <w:t>Sjá kafla um vinnumarkað og þá staðreynd sem fram hefur komið að stelpur verða síður prófessorar en strákar.</w:t>
            </w:r>
            <w:r w:rsidRPr="00A03248">
              <w:rPr>
                <w:rStyle w:val="Tilvsunaftanmlsgrein"/>
              </w:rPr>
              <w:endnoteReference w:id="26"/>
            </w:r>
          </w:p>
        </w:tc>
      </w:tr>
      <w:tr w:rsidR="00910C2A" w:rsidRPr="00A03248">
        <w:tc>
          <w:tcPr>
            <w:tcW w:w="4258" w:type="dxa"/>
          </w:tcPr>
          <w:p w:rsidR="00910C2A" w:rsidRPr="00A03248" w:rsidRDefault="00910C2A" w:rsidP="00E0653F">
            <w:r w:rsidRPr="00A03248">
              <w:t>Misgóður árangur meðal drengja stafar af því að konur eru í meirihluta kennaraliðsins.</w:t>
            </w:r>
          </w:p>
          <w:p w:rsidR="00910C2A" w:rsidRPr="00A03248" w:rsidRDefault="00910C2A" w:rsidP="00E0653F"/>
        </w:tc>
        <w:tc>
          <w:tcPr>
            <w:tcW w:w="4355" w:type="dxa"/>
          </w:tcPr>
          <w:p w:rsidR="00910C2A" w:rsidRPr="00A03248" w:rsidRDefault="00910C2A" w:rsidP="00E0653F">
            <w:r w:rsidRPr="00A03248">
              <w:t>Engar rannsóknir hafa sýnt fram á að kvenkennarar hygli frekar stelpum en strákum.</w:t>
            </w:r>
            <w:r w:rsidRPr="00A03248">
              <w:rPr>
                <w:rStyle w:val="Tilvsunaftanmlsgrein"/>
              </w:rPr>
              <w:endnoteReference w:id="27"/>
            </w:r>
            <w:r w:rsidRPr="00A03248">
              <w:t xml:space="preserve"> Hins vegar hlýtur að teljast æskilegt að karlar séu jafn virkir þátttakendur í uppeldi og menntun barna.</w:t>
            </w:r>
          </w:p>
        </w:tc>
      </w:tr>
    </w:tbl>
    <w:p w:rsidR="00910C2A" w:rsidRPr="00A03248" w:rsidRDefault="00910C2A" w:rsidP="00E0653F"/>
    <w:p w:rsidR="00910C2A" w:rsidRPr="00A03248" w:rsidRDefault="00910C2A" w:rsidP="0032270B">
      <w:pPr>
        <w:autoSpaceDE w:val="0"/>
        <w:autoSpaceDN w:val="0"/>
        <w:adjustRightInd w:val="0"/>
      </w:pPr>
      <w:r w:rsidRPr="00A03248">
        <w:t>Ávallt er mikilvægt að skoða kynin sem fjölbreyttan hóp. Sjálfsmyndarsköpun mótast af fleiri þáttum en kynferði, svo sem stétt, uppruna, fötlun og búsetu. Sá hópur sem virðist hvað síst njóta sín í skólanum, ef marka má tölur um líðan, einkunnir og brottfall, eru strákar úr lægri stéttum á meðan stelpur með svipaðan bakgrunn virðast ná betri árangri. Þetta mynstur er þekkt víðast hvar á Vesturlöndum.</w:t>
      </w:r>
      <w:r w:rsidRPr="00A03248">
        <w:rPr>
          <w:rStyle w:val="Tilvsunaftanmlsgrein"/>
        </w:rPr>
        <w:endnoteReference w:id="28"/>
      </w:r>
      <w:r w:rsidRPr="00A03248">
        <w:t xml:space="preserve"> </w:t>
      </w:r>
    </w:p>
    <w:p w:rsidR="00910C2A" w:rsidRPr="00A03248" w:rsidRDefault="00910C2A" w:rsidP="00830146">
      <w:pPr>
        <w:spacing w:before="120" w:after="120"/>
        <w:rPr>
          <w:b/>
          <w:bCs/>
        </w:rPr>
      </w:pPr>
      <w:r w:rsidRPr="00A03248">
        <w:rPr>
          <w:b/>
          <w:bCs/>
        </w:rPr>
        <w:t>Til umhugsunar:</w:t>
      </w:r>
    </w:p>
    <w:p w:rsidR="00910C2A" w:rsidRPr="00A03248" w:rsidRDefault="00910C2A" w:rsidP="00830146">
      <w:pPr>
        <w:pBdr>
          <w:top w:val="single" w:sz="4" w:space="1" w:color="auto"/>
          <w:left w:val="single" w:sz="4" w:space="4" w:color="auto"/>
          <w:bottom w:val="single" w:sz="4" w:space="1" w:color="auto"/>
          <w:right w:val="single" w:sz="4" w:space="4" w:color="auto"/>
        </w:pBdr>
      </w:pPr>
      <w:r w:rsidRPr="00A03248">
        <w:t xml:space="preserve">Í könnun sem gerð var meðal nemenda í 10. bekk vorið 2006 kom í ljós að 31% stráka og 16% stelpna taldi fullt </w:t>
      </w:r>
      <w:r w:rsidRPr="00A03248">
        <w:rPr>
          <w:i/>
          <w:iCs/>
        </w:rPr>
        <w:t>jafnrétti</w:t>
      </w:r>
      <w:r w:rsidRPr="00A03248">
        <w:t xml:space="preserve"> ríkja milli kynjanna í íslensku þjóðfélagi</w:t>
      </w:r>
      <w:r w:rsidRPr="00A03248">
        <w:rPr>
          <w:rStyle w:val="Tilvsunaftanmlsgrein"/>
        </w:rPr>
        <w:endnoteReference w:id="29"/>
      </w:r>
      <w:r w:rsidRPr="00A03248">
        <w:t>. Hver er þín skoðun og hvernig rökstyður þú hana?</w:t>
      </w:r>
    </w:p>
    <w:p w:rsidR="00910C2A" w:rsidRPr="00A03248" w:rsidRDefault="00910C2A" w:rsidP="0032270B">
      <w:pPr>
        <w:autoSpaceDE w:val="0"/>
        <w:autoSpaceDN w:val="0"/>
        <w:adjustRightInd w:val="0"/>
      </w:pPr>
    </w:p>
    <w:p w:rsidR="00910C2A" w:rsidRPr="00A03248" w:rsidRDefault="00910C2A" w:rsidP="0032270B">
      <w:pPr>
        <w:autoSpaceDE w:val="0"/>
        <w:autoSpaceDN w:val="0"/>
        <w:adjustRightInd w:val="0"/>
        <w:rPr>
          <w:rFonts w:ascii="Times-Roman" w:hAnsi="Times-Roman" w:cs="Times-Roman"/>
          <w:sz w:val="23"/>
          <w:szCs w:val="23"/>
        </w:rPr>
      </w:pPr>
      <w:r w:rsidRPr="00A03248">
        <w:t xml:space="preserve">Mikilvægi þess að fá fleiri karla til að vinna að uppeldi og menntun felst í </w:t>
      </w:r>
      <w:r w:rsidRPr="00A03248">
        <w:rPr>
          <w:rFonts w:ascii="Times-Roman" w:hAnsi="Times-Roman" w:cs="Times-Roman"/>
          <w:sz w:val="23"/>
          <w:szCs w:val="23"/>
        </w:rPr>
        <w:t>að gefa börnum fjölbreyttari myndir af fullorðnum konum og körlum. Þær myndir sem mæta börnum og ungmennum í fjölmiðlum, auglýsingum, fatnaði, leikjum og svo framvegis bjóða oft upp á ofurkarlmennsku og ofurkvenleika.</w:t>
      </w:r>
    </w:p>
    <w:p w:rsidR="00910C2A" w:rsidRPr="00A03248" w:rsidRDefault="00910C2A" w:rsidP="00E0653F">
      <w:pPr>
        <w:rPr>
          <w:b/>
          <w:bCs/>
          <w:kern w:val="32"/>
          <w:sz w:val="36"/>
          <w:szCs w:val="36"/>
        </w:rPr>
      </w:pPr>
      <w:bookmarkStart w:id="23" w:name="_Toc234205876"/>
      <w:bookmarkEnd w:id="11"/>
      <w:bookmarkEnd w:id="12"/>
      <w:r w:rsidRPr="00A03248">
        <w:br w:type="page"/>
      </w:r>
    </w:p>
    <w:p w:rsidR="00910C2A" w:rsidRPr="00A03248" w:rsidRDefault="00910C2A" w:rsidP="00440CC4">
      <w:pPr>
        <w:pStyle w:val="Fyrirsgn1"/>
      </w:pPr>
      <w:bookmarkStart w:id="24" w:name="_Toc315254058"/>
      <w:r w:rsidRPr="00A03248">
        <w:lastRenderedPageBreak/>
        <w:t>3. Vinnumarkaður</w:t>
      </w:r>
      <w:bookmarkEnd w:id="23"/>
      <w:r w:rsidRPr="00A03248">
        <w:rPr>
          <w:rStyle w:val="Tilvsunneanmlsgrein"/>
        </w:rPr>
        <w:footnoteReference w:id="3"/>
      </w:r>
      <w:bookmarkEnd w:id="24"/>
    </w:p>
    <w:p w:rsidR="00910C2A" w:rsidRPr="00A03248" w:rsidRDefault="00910C2A" w:rsidP="00050652">
      <w:pPr>
        <w:spacing w:after="120"/>
      </w:pPr>
      <w:r w:rsidRPr="00A03248">
        <w:t xml:space="preserve">Konur og karlar hafa alla tíð verið virkir þátttakendur í atvinnulífinu og er atvinnuþátttaka íslenskra kvenna sú mesta innan iðnríkjanna (OECD). Þó er atvinnuþátttaka þeirra heldur minni en karla. Hlutföllin eru samt sem áður nokkuð jöfn í flestum aldurshópum. Minnsti munurinn er hjá ungu fólki og mestur hjá þeim sem eldri eru. </w:t>
      </w:r>
    </w:p>
    <w:p w:rsidR="00910C2A" w:rsidRPr="00A03248" w:rsidRDefault="00910C2A" w:rsidP="00050652">
      <w:r w:rsidRPr="00A03248">
        <w:t xml:space="preserve">Karlar vinna fleiri vinnustundir utan heimilis en konur. Á meðan flestir karlar eru í fullu starfi er um þriðjungur kvenna í hlutastarfi en konum í fullu starfi fer sífellt fjölgandi. </w:t>
      </w:r>
    </w:p>
    <w:p w:rsidR="00910C2A" w:rsidRPr="00A03248" w:rsidRDefault="00910C2A" w:rsidP="006B5D79">
      <w:pPr>
        <w:spacing w:before="120" w:after="120"/>
        <w:rPr>
          <w:b/>
          <w:bCs/>
        </w:rPr>
      </w:pPr>
      <w:r w:rsidRPr="00A03248">
        <w:rPr>
          <w:b/>
          <w:bCs/>
        </w:rPr>
        <w:t>Vissir þú að…</w:t>
      </w:r>
    </w:p>
    <w:p w:rsidR="00910C2A" w:rsidRPr="00A03248" w:rsidRDefault="00910C2A" w:rsidP="00E0653F">
      <w:pPr>
        <w:pBdr>
          <w:top w:val="single" w:sz="4" w:space="1" w:color="auto"/>
          <w:left w:val="single" w:sz="4" w:space="4" w:color="auto"/>
          <w:bottom w:val="single" w:sz="4" w:space="1" w:color="auto"/>
          <w:right w:val="single" w:sz="4" w:space="4" w:color="auto"/>
        </w:pBdr>
      </w:pPr>
      <w:r w:rsidRPr="00A03248">
        <w:t>…Íslendingar eiga Evróp</w:t>
      </w:r>
      <w:r w:rsidR="00063DBE" w:rsidRPr="00A03248">
        <w:t>umet í barneignum, eða 2,14 börn</w:t>
      </w:r>
      <w:r w:rsidRPr="00A03248">
        <w:t xml:space="preserve"> á konu árið 2008 í stað 1,5 að meðaltali innan Evrópusambandsins.</w:t>
      </w:r>
      <w:r w:rsidRPr="00A03248">
        <w:rPr>
          <w:vertAlign w:val="superscript"/>
        </w:rPr>
        <w:endnoteReference w:id="30"/>
      </w:r>
    </w:p>
    <w:p w:rsidR="00910C2A" w:rsidRPr="00A03248" w:rsidRDefault="00910C2A" w:rsidP="00481AD8">
      <w:pPr>
        <w:pStyle w:val="Fyrirsgn2"/>
      </w:pPr>
      <w:bookmarkStart w:id="25" w:name="_Toc315254059"/>
      <w:r w:rsidRPr="00A03248">
        <w:t>Karlmennska og kvenleiki í ljósi sögunnar</w:t>
      </w:r>
      <w:bookmarkEnd w:id="25"/>
    </w:p>
    <w:p w:rsidR="00910C2A" w:rsidRPr="00A03248" w:rsidRDefault="00910C2A" w:rsidP="006B5D79">
      <w:pPr>
        <w:spacing w:after="120"/>
      </w:pPr>
      <w:r w:rsidRPr="00A03248">
        <w:t xml:space="preserve">Gamlar og rótgrónar hugmyndir um hefðbundin hlutverk kvenna og karla eru enn mótandi þáttur á vinnumarkaði þrátt fyrir gjörbreyttar aðstæður. Hugmyndir um </w:t>
      </w:r>
      <w:r w:rsidRPr="00A03248">
        <w:rPr>
          <w:i/>
          <w:iCs/>
        </w:rPr>
        <w:t>karlmennsku</w:t>
      </w:r>
      <w:r w:rsidRPr="00A03248">
        <w:t xml:space="preserve"> og </w:t>
      </w:r>
      <w:r w:rsidRPr="00A03248">
        <w:rPr>
          <w:i/>
          <w:iCs/>
        </w:rPr>
        <w:t>kvenleika</w:t>
      </w:r>
      <w:r w:rsidRPr="00A03248">
        <w:t xml:space="preserve"> eru ótrúlega rótgrónar. Það kemur skýrast fram hjá fólki þegar stofnað er til sambúðar, hjúskapar og/eða fjölskyldu. Þrátt fyrir jákvæðar breytingar á þátttöku karla við eldamennsku, þrif og uppeldi bera konur enn hitann og þungann af heimilisstörfum og barnauppeldi samkvæmt nýjum rannsóknum.</w:t>
      </w:r>
      <w:r w:rsidRPr="00A03248">
        <w:rPr>
          <w:rStyle w:val="Tilvsunaftanmlsgrein"/>
        </w:rPr>
        <w:endnoteReference w:id="31"/>
      </w:r>
      <w:r w:rsidRPr="00A03248">
        <w:t xml:space="preserve"> Algengt er að þær sinni enn hinum hefðbundnu húsmóðurhlutverkum að viðbættum skyldum á vinnumarkaði. Þótt vinnutími karla hafi styst verulega á undanförnum árum finnst mörgum atvinnurekendum enn sjálfsagt að karlar vinni langan vinnudag, yfirvinnu og jafnvel helgarvinnu. </w:t>
      </w:r>
    </w:p>
    <w:p w:rsidR="00910C2A" w:rsidRPr="00A03248" w:rsidRDefault="00910C2A" w:rsidP="006B5D79">
      <w:pPr>
        <w:spacing w:after="120"/>
        <w:rPr>
          <w:b/>
          <w:bCs/>
        </w:rPr>
      </w:pPr>
      <w:r w:rsidRPr="00A03248">
        <w:rPr>
          <w:b/>
          <w:bCs/>
        </w:rPr>
        <w:t>Til umhugsunar:</w:t>
      </w:r>
    </w:p>
    <w:p w:rsidR="00910C2A" w:rsidRPr="00A03248" w:rsidRDefault="00910C2A" w:rsidP="00893ED8">
      <w:pPr>
        <w:pBdr>
          <w:top w:val="single" w:sz="4" w:space="1" w:color="auto"/>
          <w:left w:val="single" w:sz="4" w:space="4" w:color="auto"/>
          <w:bottom w:val="single" w:sz="4" w:space="1" w:color="auto"/>
          <w:right w:val="single" w:sz="4" w:space="4" w:color="auto"/>
        </w:pBdr>
        <w:spacing w:after="120"/>
      </w:pPr>
      <w:r w:rsidRPr="00A03248">
        <w:t>Í viðhorfskönnun frá 2003 kemur fram að yfirgnæfandi meirihluti telur að jafnrétti sé ábótavant í íslensku samfélagi en meirihluti þess hóps telur samt jafnrétti ríkja á sínum vinnustað.</w:t>
      </w:r>
      <w:r w:rsidRPr="00A03248">
        <w:rPr>
          <w:rStyle w:val="Tilvsunaftanmlsgrein"/>
        </w:rPr>
        <w:endnoteReference w:id="32"/>
      </w:r>
      <w:r w:rsidRPr="00A03248">
        <w:t xml:space="preserve"> Hvað skýrir þetta misræmi?</w:t>
      </w:r>
    </w:p>
    <w:p w:rsidR="00910C2A" w:rsidRPr="00A03248" w:rsidRDefault="00910C2A" w:rsidP="006B5D79">
      <w:pPr>
        <w:spacing w:after="120"/>
      </w:pPr>
      <w:r w:rsidRPr="00A03248">
        <w:t xml:space="preserve">Margir karlar sitja fastir í hlutverki fyrirvinnu heimilisins, meðal </w:t>
      </w:r>
      <w:r w:rsidR="00F5036D" w:rsidRPr="00A03248">
        <w:t>annars vegna</w:t>
      </w:r>
      <w:r w:rsidRPr="00A03248">
        <w:t xml:space="preserve"> hærri launa. Fæðingarorlofið sem foreldrar geta skipt á milli sín hefur þegar haft þau áhrif að staða kynjanna hefur jafnast á vinnumarkaði hvað varðar ráðningar í stöður en það hefur ekki dregið úr kynbundnum launamun. Vonast er til að fæðingarorlof feðra komi smátt og smátt til með að breyta viðteknum hugmyndum. Nú þykir sjálfsagt að feður taki fæðingarorlof og vonandi fylgir styttri vinnutími utan heimilis og launajafnrétti kynjanna í kjölfarið í samræmi við jafnari ábyrgð foreldra á heimili og börnum. </w:t>
      </w:r>
    </w:p>
    <w:p w:rsidR="00910C2A" w:rsidRPr="00A03248" w:rsidRDefault="00910C2A">
      <w:r w:rsidRPr="00A03248">
        <w:br w:type="page"/>
      </w:r>
    </w:p>
    <w:p w:rsidR="00910C2A" w:rsidRPr="00A03248" w:rsidRDefault="00910C2A" w:rsidP="006B5D79">
      <w:pPr>
        <w:spacing w:before="120" w:after="120"/>
        <w:rPr>
          <w:b/>
          <w:bCs/>
        </w:rPr>
      </w:pPr>
      <w:r w:rsidRPr="00A03248">
        <w:rPr>
          <w:b/>
          <w:bCs/>
        </w:rPr>
        <w:lastRenderedPageBreak/>
        <w:t>Til umhugsunar:</w:t>
      </w:r>
    </w:p>
    <w:p w:rsidR="00910C2A" w:rsidRPr="00A03248" w:rsidRDefault="00910C2A" w:rsidP="00E0653F">
      <w:pPr>
        <w:pBdr>
          <w:top w:val="single" w:sz="4" w:space="1" w:color="auto"/>
          <w:left w:val="single" w:sz="4" w:space="4" w:color="auto"/>
          <w:bottom w:val="single" w:sz="4" w:space="1" w:color="auto"/>
          <w:right w:val="single" w:sz="4" w:space="4" w:color="auto"/>
        </w:pBdr>
      </w:pPr>
      <w:r w:rsidRPr="00A03248">
        <w:rPr>
          <w:b/>
          <w:bCs/>
        </w:rPr>
        <w:t xml:space="preserve">Hver er fyrirvinna á þínu heimili? </w:t>
      </w:r>
      <w:r w:rsidRPr="00A03248">
        <w:t>Hugtakið fyrirvinna er í raun úrelt í íslensku nútímasamfélagi þrátt fyrir að það sé enn notað. Það</w:t>
      </w:r>
      <w:r w:rsidR="00C462F1" w:rsidRPr="00A03248">
        <w:t xml:space="preserve"> </w:t>
      </w:r>
      <w:r w:rsidRPr="00A03248">
        <w:t>felur í sér að tekjur eins fjölskyldumeðlims sjái fyrir fjölskyldunni. Einstæðar mæður eru stærsti hópur þeirra sem vinna fyrir heimilinu. Þær eru margfalt fleiri en einstæðir feður og jafnframt fleiri en þeir karlar sem sjá einir fyrir fjölskyldum sínum.</w:t>
      </w:r>
      <w:r w:rsidRPr="00A03248">
        <w:rPr>
          <w:vertAlign w:val="superscript"/>
        </w:rPr>
        <w:endnoteReference w:id="33"/>
      </w:r>
      <w:r w:rsidRPr="00A03248">
        <w:t xml:space="preserve"> Er því ekki óraunhæft að tengja hugtakið við karla eingöngu? </w:t>
      </w:r>
    </w:p>
    <w:p w:rsidR="00910C2A" w:rsidRPr="00A03248" w:rsidRDefault="00910C2A" w:rsidP="00E0653F"/>
    <w:p w:rsidR="00910C2A" w:rsidRPr="00A03248" w:rsidRDefault="00910C2A" w:rsidP="00E0653F">
      <w:pPr>
        <w:spacing w:after="120"/>
      </w:pPr>
      <w:r w:rsidRPr="00A03248">
        <w:t xml:space="preserve">Þegar heildarvinnutími kynjanna bæði inn á heimilinu og utan þess er skoðaður er hann nokkuð svipaður. Almenn heimilisstörf; þrif, matargerð og barnaumönnun eru þó ekki metin til launa og vinnan því sem næst ósýnileg einkum vegna þess að hún er hvorki mæld né metin sem framlag til samfélagsins. </w:t>
      </w:r>
    </w:p>
    <w:p w:rsidR="00910C2A" w:rsidRPr="00A03248" w:rsidRDefault="00910C2A" w:rsidP="006B5D79">
      <w:pPr>
        <w:spacing w:before="120" w:after="120"/>
        <w:rPr>
          <w:b/>
          <w:bCs/>
        </w:rPr>
      </w:pPr>
      <w:r w:rsidRPr="00A03248">
        <w:rPr>
          <w:b/>
          <w:bCs/>
        </w:rPr>
        <w:t>Til umhugsunar:</w:t>
      </w:r>
    </w:p>
    <w:p w:rsidR="00910C2A" w:rsidRPr="00A03248" w:rsidRDefault="00910C2A" w:rsidP="00E0653F">
      <w:pPr>
        <w:pBdr>
          <w:top w:val="single" w:sz="4" w:space="1" w:color="auto"/>
          <w:left w:val="single" w:sz="4" w:space="4" w:color="auto"/>
          <w:bottom w:val="single" w:sz="4" w:space="1" w:color="auto"/>
          <w:right w:val="single" w:sz="4" w:space="4" w:color="auto"/>
        </w:pBdr>
      </w:pPr>
      <w:r w:rsidRPr="00A03248">
        <w:t xml:space="preserve">Hvað myndi gerast ef farið væri að meta vinnu á heimilum til launa? </w:t>
      </w:r>
    </w:p>
    <w:p w:rsidR="00910C2A" w:rsidRPr="00A03248" w:rsidRDefault="00910C2A" w:rsidP="00481AD8">
      <w:pPr>
        <w:pStyle w:val="StyleHeading2Left"/>
      </w:pPr>
      <w:bookmarkStart w:id="26" w:name="_Toc234205880"/>
      <w:bookmarkStart w:id="27" w:name="_Toc315254060"/>
      <w:r w:rsidRPr="00A03248">
        <w:t>Kynskiptur vinnum</w:t>
      </w:r>
      <w:bookmarkEnd w:id="26"/>
      <w:r w:rsidR="00CD601F" w:rsidRPr="00A03248">
        <w:t>arkaður</w:t>
      </w:r>
      <w:bookmarkEnd w:id="27"/>
    </w:p>
    <w:p w:rsidR="00910C2A" w:rsidRPr="00A03248" w:rsidRDefault="00910C2A" w:rsidP="00E0653F">
      <w:pPr>
        <w:spacing w:after="120"/>
      </w:pPr>
      <w:r w:rsidRPr="00A03248">
        <w:t xml:space="preserve">Þrátt fyrir miklar breytingar er vinnumarkaður á Íslandi mjög </w:t>
      </w:r>
      <w:r w:rsidRPr="00A03248">
        <w:rPr>
          <w:i/>
          <w:iCs/>
        </w:rPr>
        <w:t>kynskiptur</w:t>
      </w:r>
      <w:r w:rsidRPr="00A03248">
        <w:t>. Konur vinna í ákveðnum störfum sem fáir karlar sinna og öfugt. T.d. eru mjög fáir karlar leikskólakennarar og hjúkrunarfræðingar, miklu færri en í mörg</w:t>
      </w:r>
      <w:r w:rsidR="00CD601F" w:rsidRPr="00A03248">
        <w:t>um öðrum löndum. Fáar konur vinna aftur á móti við byggingar- og þungaiðnað</w:t>
      </w:r>
      <w:r w:rsidRPr="00A03248">
        <w:t xml:space="preserve">. </w:t>
      </w:r>
    </w:p>
    <w:p w:rsidR="00910C2A" w:rsidRPr="00A03248" w:rsidRDefault="00910C2A" w:rsidP="00E0653F">
      <w:pPr>
        <w:spacing w:after="120"/>
        <w:rPr>
          <w:b/>
          <w:bCs/>
          <w:sz w:val="20"/>
          <w:szCs w:val="20"/>
        </w:rPr>
      </w:pPr>
    </w:p>
    <w:p w:rsidR="00910C2A" w:rsidRPr="00A03248" w:rsidRDefault="00910C2A" w:rsidP="00E0653F">
      <w:pPr>
        <w:spacing w:after="120"/>
        <w:rPr>
          <w:b/>
          <w:bCs/>
          <w:sz w:val="20"/>
          <w:szCs w:val="20"/>
        </w:rPr>
      </w:pPr>
      <w:r w:rsidRPr="00A03248">
        <w:rPr>
          <w:b/>
          <w:bCs/>
          <w:sz w:val="20"/>
          <w:szCs w:val="20"/>
        </w:rPr>
        <w:t xml:space="preserve">Örsaga (Karl Steinar 25 ára): ,,Já hann er ljúfur drengur...” sagði amma kærustu minnar er hún frétti að ég ynni við aðhlynningu á elliheimili. Vegna þess að ég er strákur og vinn við aðhlynningarstarf hlýt ég að vera extra góður strákur. Konurnar þrjátíu sem ég vinn með, þær eru bara að vinna vinnuna sína, en ég er ljúfur drengur. </w:t>
      </w:r>
    </w:p>
    <w:p w:rsidR="00910C2A" w:rsidRPr="00A03248" w:rsidRDefault="00910C2A" w:rsidP="00E0653F">
      <w:pPr>
        <w:pStyle w:val="Meginml3"/>
        <w:jc w:val="left"/>
      </w:pPr>
    </w:p>
    <w:p w:rsidR="00910C2A" w:rsidRPr="00A03248" w:rsidRDefault="00910C2A" w:rsidP="00E0653F">
      <w:pPr>
        <w:pStyle w:val="Meginml3"/>
        <w:jc w:val="left"/>
      </w:pPr>
      <w:r w:rsidRPr="00A03248">
        <w:t>Starfsstéttir þar sem annað kynið er í miklum meirihluta, að jafnaði miðað við 2/3 hluta, eru oftast kallaðar kvenna- eða karlastéttir. Segja má að skrifstofufólk og kennarar séu kvennastétt (87%) og véla- og vélgæslufólk (95%) og sérhæft iðnaðarstarfsfólk (87%) sé karlastétt. Jafnari kynskiptingu er að finna hjá sérfræðingum, sérmenntuðum og hjá ósérhæfðu starfsfólki. Í kvennastéttum eru laun að jafnaði lægri en í karlastéttum. Af hverju er þetta svona? Er mikilvægara að sinna vélum en börnum?</w:t>
      </w:r>
    </w:p>
    <w:p w:rsidR="00910C2A" w:rsidRPr="00A03248" w:rsidRDefault="00910C2A" w:rsidP="00481AD8">
      <w:pPr>
        <w:pStyle w:val="Fyrirsgn2"/>
      </w:pPr>
      <w:bookmarkStart w:id="28" w:name="_Toc234205881"/>
      <w:bookmarkStart w:id="29" w:name="_Toc315254061"/>
      <w:r w:rsidRPr="00A03248">
        <w:lastRenderedPageBreak/>
        <w:t>Launamunur kynjanna</w:t>
      </w:r>
      <w:bookmarkEnd w:id="28"/>
      <w:bookmarkEnd w:id="29"/>
    </w:p>
    <w:p w:rsidR="00910C2A" w:rsidRPr="00A03248" w:rsidRDefault="007921BF" w:rsidP="00E0653F">
      <w:r w:rsidRPr="00A03248">
        <w:rPr>
          <w:noProof/>
        </w:rPr>
        <w:drawing>
          <wp:inline distT="0" distB="0" distL="0" distR="0">
            <wp:extent cx="4432935" cy="2838450"/>
            <wp:effectExtent l="19050" t="0" r="5715" b="0"/>
            <wp:docPr id="7" name="Picture 7" descr="New 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ew Picture (28)"/>
                    <pic:cNvPicPr>
                      <a:picLocks noChangeAspect="1" noChangeArrowheads="1"/>
                    </pic:cNvPicPr>
                  </pic:nvPicPr>
                  <pic:blipFill>
                    <a:blip r:embed="rId19"/>
                    <a:srcRect/>
                    <a:stretch>
                      <a:fillRect/>
                    </a:stretch>
                  </pic:blipFill>
                  <pic:spPr bwMode="auto">
                    <a:xfrm>
                      <a:off x="0" y="0"/>
                      <a:ext cx="4432935" cy="2838450"/>
                    </a:xfrm>
                    <a:prstGeom prst="rect">
                      <a:avLst/>
                    </a:prstGeom>
                    <a:noFill/>
                    <a:ln w="9525">
                      <a:noFill/>
                      <a:miter lim="800000"/>
                      <a:headEnd/>
                      <a:tailEnd/>
                    </a:ln>
                  </pic:spPr>
                </pic:pic>
              </a:graphicData>
            </a:graphic>
          </wp:inline>
        </w:drawing>
      </w:r>
    </w:p>
    <w:p w:rsidR="00910C2A" w:rsidRPr="00A03248" w:rsidRDefault="00910C2A" w:rsidP="00E0653F">
      <w:pPr>
        <w:pStyle w:val="Skringartexti"/>
        <w:spacing w:after="0"/>
      </w:pPr>
      <w:r w:rsidRPr="00A03248">
        <w:t xml:space="preserve">Mynd 7: Heildarmánaðarlaun karla og kvenna í fullu starfi eftir starfsgreinum 2008. </w:t>
      </w:r>
      <w:r w:rsidRPr="00A03248">
        <w:rPr>
          <w:rStyle w:val="Tilvsunaftanmlsgrein"/>
        </w:rPr>
        <w:endnoteReference w:id="34"/>
      </w:r>
    </w:p>
    <w:p w:rsidR="00910C2A" w:rsidRPr="00A03248" w:rsidRDefault="00910C2A" w:rsidP="00E0653F"/>
    <w:p w:rsidR="00910C2A" w:rsidRPr="00A03248" w:rsidRDefault="00910C2A" w:rsidP="00E0653F">
      <w:pPr>
        <w:spacing w:after="120"/>
      </w:pPr>
      <w:r w:rsidRPr="00A03248">
        <w:t xml:space="preserve">Þegar laun kvenna og karla eru skoðuð kemur í ljós að konur hafa úr minna fjármagni að moða en karlar. </w:t>
      </w:r>
    </w:p>
    <w:p w:rsidR="00910C2A" w:rsidRPr="00A03248" w:rsidRDefault="00910C2A" w:rsidP="006B5D79">
      <w:pPr>
        <w:spacing w:before="120" w:after="120"/>
        <w:rPr>
          <w:b/>
          <w:bCs/>
        </w:rPr>
      </w:pPr>
      <w:r w:rsidRPr="00A03248">
        <w:rPr>
          <w:b/>
          <w:bCs/>
        </w:rPr>
        <w:t>Vissir þú að…</w:t>
      </w:r>
    </w:p>
    <w:p w:rsidR="00910C2A" w:rsidRPr="00A03248" w:rsidRDefault="00910C2A" w:rsidP="00E0653F">
      <w:pPr>
        <w:pBdr>
          <w:top w:val="single" w:sz="4" w:space="1" w:color="auto"/>
          <w:left w:val="single" w:sz="4" w:space="4" w:color="auto"/>
          <w:bottom w:val="single" w:sz="4" w:space="1" w:color="auto"/>
          <w:right w:val="single" w:sz="4" w:space="4" w:color="auto"/>
        </w:pBdr>
      </w:pPr>
      <w:r w:rsidRPr="00A03248">
        <w:t>… tekjur kvenna voru að meðaltali um 66% af tekjum karla árið 2008. Þessi tekjumunur útskýrist að nokkru leyti af því að konur vinna færri vinnustundir í launavinnu en karlar og hefðbundin kvennastörf eru metin til lægri launa en hefðbundin störf karla.</w:t>
      </w:r>
      <w:r w:rsidRPr="00A03248">
        <w:rPr>
          <w:rStyle w:val="Tilvsunaftanmlsgrein"/>
        </w:rPr>
        <w:endnoteReference w:id="35"/>
      </w:r>
    </w:p>
    <w:p w:rsidR="000658A7" w:rsidRPr="00A03248" w:rsidRDefault="000658A7" w:rsidP="00E0653F">
      <w:pPr>
        <w:spacing w:after="120"/>
      </w:pPr>
    </w:p>
    <w:p w:rsidR="00910C2A" w:rsidRPr="00A03248" w:rsidRDefault="00910C2A" w:rsidP="00E0653F">
      <w:pPr>
        <w:spacing w:after="120"/>
      </w:pPr>
      <w:r w:rsidRPr="00A03248">
        <w:t xml:space="preserve">Annar mælikvarði á launamun kynjanna er hinn svokallaði </w:t>
      </w:r>
      <w:r w:rsidRPr="00A03248">
        <w:rPr>
          <w:i/>
          <w:iCs/>
        </w:rPr>
        <w:t>leiðrétti kynbundni launamunur</w:t>
      </w:r>
      <w:r w:rsidRPr="00A03248">
        <w:t>. Þegar talað er um leiðréttan mun er átt við þann mun á launum karla og kvenna sem ekki verður útskýrður með ólíkri menntun, aldri, starfsaldri, starfshlutfalli, starfsstétt, yfirvinnu og vaktaálagi kynjanna. Þessi launamunur mældist16,3% árið 2008.</w:t>
      </w:r>
      <w:r w:rsidRPr="00A03248">
        <w:rPr>
          <w:rStyle w:val="Tilvsunaftanmlsgrein"/>
        </w:rPr>
        <w:endnoteReference w:id="36"/>
      </w:r>
    </w:p>
    <w:p w:rsidR="00910C2A" w:rsidRPr="00A03248" w:rsidRDefault="00910C2A" w:rsidP="006B5D79">
      <w:pPr>
        <w:spacing w:before="120" w:after="120"/>
        <w:rPr>
          <w:b/>
          <w:bCs/>
        </w:rPr>
      </w:pPr>
      <w:r w:rsidRPr="00A03248">
        <w:rPr>
          <w:b/>
          <w:bCs/>
        </w:rPr>
        <w:t>Til umhugsunar:</w:t>
      </w:r>
    </w:p>
    <w:p w:rsidR="00910C2A" w:rsidRPr="00A03248" w:rsidRDefault="00910C2A" w:rsidP="00E0653F">
      <w:pPr>
        <w:pBdr>
          <w:top w:val="single" w:sz="4" w:space="1" w:color="auto"/>
          <w:left w:val="single" w:sz="4" w:space="4" w:color="auto"/>
          <w:bottom w:val="single" w:sz="4" w:space="1" w:color="auto"/>
          <w:right w:val="single" w:sz="4" w:space="4" w:color="auto"/>
        </w:pBdr>
      </w:pPr>
      <w:r w:rsidRPr="00A03248">
        <w:t>Veist þú um dæmi þess að strákum og stelpum séu greidd mismunandi laun í sumarvinnu?</w:t>
      </w:r>
    </w:p>
    <w:p w:rsidR="00910C2A" w:rsidRPr="00A03248" w:rsidRDefault="00910C2A" w:rsidP="00E0653F"/>
    <w:p w:rsidR="00910C2A" w:rsidRPr="00A03248" w:rsidRDefault="00910C2A" w:rsidP="00E0653F">
      <w:pPr>
        <w:spacing w:after="120"/>
        <w:rPr>
          <w:b/>
          <w:bCs/>
          <w:sz w:val="20"/>
          <w:szCs w:val="20"/>
        </w:rPr>
      </w:pPr>
      <w:r w:rsidRPr="00A03248">
        <w:rPr>
          <w:b/>
          <w:bCs/>
          <w:sz w:val="20"/>
          <w:szCs w:val="20"/>
        </w:rPr>
        <w:t>Örsaga (Jóhanna B. 22 ára): Ég var að þjóna til borðs á veitingahúsi þegar ég var 17 ára. Þarna voru eingöngu stelpur að þjóna nema einn strákur var nýbyrjaður. Inni í eldhúsi hékk listi með lágmarkstímakaupi þjóna. Eitt kvöld stöndum við nokkrar og skoðum listann. Strákurinn kemur að, lítur á listann og segir: ,,Rosalega eruð þið á lágu kaupi stelpur!” „Nú?“ Segjum við, ,,en ekki þú?” Strákurinn svarar fullur hroka: ,,Haldið þið virkilega að ég væri að vinna hér ef ég væri á sömu launum og þið?”</w:t>
      </w:r>
    </w:p>
    <w:p w:rsidR="00910C2A" w:rsidRPr="00A03248" w:rsidRDefault="00910C2A">
      <w:pPr>
        <w:rPr>
          <w:b/>
          <w:bCs/>
        </w:rPr>
      </w:pPr>
      <w:r w:rsidRPr="00A03248">
        <w:rPr>
          <w:b/>
          <w:bCs/>
        </w:rPr>
        <w:br w:type="page"/>
      </w:r>
    </w:p>
    <w:p w:rsidR="00910C2A" w:rsidRPr="00A03248" w:rsidRDefault="00FD52FE" w:rsidP="000658A7">
      <w:r w:rsidRPr="00A03248">
        <w:lastRenderedPageBreak/>
        <w:t xml:space="preserve">Í lögum um jafna stöðu og jafnan rétt kvenna og karla nr.10/2008 er gert ráð fyrir </w:t>
      </w:r>
      <w:r w:rsidR="00DB5C37" w:rsidRPr="00A03248">
        <w:t xml:space="preserve">að fyrirtæki og stofnanir þar sem starfa fleiri en 25 manns setji sér </w:t>
      </w:r>
      <w:r w:rsidR="00DB5C37" w:rsidRPr="00A03248">
        <w:rPr>
          <w:i/>
        </w:rPr>
        <w:t>jafnréttisáætlun</w:t>
      </w:r>
      <w:r w:rsidRPr="00A03248">
        <w:rPr>
          <w:i/>
        </w:rPr>
        <w:t>.</w:t>
      </w:r>
      <w:r w:rsidRPr="00A03248">
        <w:t xml:space="preserve"> Jafnframt </w:t>
      </w:r>
      <w:r w:rsidR="00DB5C37" w:rsidRPr="00A03248">
        <w:t>er kveðið á um að k</w:t>
      </w:r>
      <w:r w:rsidR="00910C2A" w:rsidRPr="00A03248">
        <w:t xml:space="preserve">onum og körlum </w:t>
      </w:r>
      <w:r w:rsidR="00DB5C37" w:rsidRPr="00A03248">
        <w:t>sem starfi hjá sama atvinnurekanda skuli greidd jöfn</w:t>
      </w:r>
      <w:r w:rsidR="00910C2A" w:rsidRPr="00A03248">
        <w:t xml:space="preserve"> laun og </w:t>
      </w:r>
      <w:r w:rsidR="00DB5C37" w:rsidRPr="00A03248">
        <w:t>njóti</w:t>
      </w:r>
      <w:r w:rsidR="00910C2A" w:rsidRPr="00A03248">
        <w:t xml:space="preserve"> sömu kjara fyrir sömu eða jafnverðmæt störf.</w:t>
      </w:r>
      <w:r w:rsidR="00DB5C37" w:rsidRPr="00A03248">
        <w:t xml:space="preserve"> </w:t>
      </w:r>
      <w:r w:rsidR="00910C2A" w:rsidRPr="00A03248">
        <w:t>Með jöfnum launum er átt við að laun skulu ákveðin á sama hátt fyrir konur og karla. Skulu þau viðmið sem lögð eru til grundvallar launaákvörðun ekki fela í sér kynjamismunun.</w:t>
      </w:r>
      <w:r w:rsidR="00910C2A" w:rsidRPr="00A03248">
        <w:rPr>
          <w:rStyle w:val="Tilvsunaftanmlsgrein"/>
        </w:rPr>
        <w:endnoteReference w:id="37"/>
      </w:r>
    </w:p>
    <w:p w:rsidR="00CD601F" w:rsidRPr="00A03248" w:rsidRDefault="00CD601F" w:rsidP="00E0653F">
      <w:pPr>
        <w:pStyle w:val="Meginml3"/>
        <w:jc w:val="left"/>
      </w:pPr>
    </w:p>
    <w:p w:rsidR="00910C2A" w:rsidRPr="00A03248" w:rsidRDefault="00CD601F" w:rsidP="00E0653F">
      <w:pPr>
        <w:pStyle w:val="Meginml3"/>
        <w:jc w:val="left"/>
        <w:rPr>
          <w:b/>
        </w:rPr>
      </w:pPr>
      <w:r w:rsidRPr="00A03248">
        <w:rPr>
          <w:b/>
        </w:rPr>
        <w:t xml:space="preserve">Til umhugsunar: </w:t>
      </w:r>
    </w:p>
    <w:p w:rsidR="00910C2A" w:rsidRPr="00A03248" w:rsidRDefault="00910C2A" w:rsidP="000658A7">
      <w:pPr>
        <w:pBdr>
          <w:top w:val="single" w:sz="4" w:space="1" w:color="auto"/>
          <w:left w:val="single" w:sz="4" w:space="4" w:color="auto"/>
          <w:bottom w:val="single" w:sz="4" w:space="1" w:color="auto"/>
          <w:right w:val="single" w:sz="4" w:space="4" w:color="auto"/>
        </w:pBdr>
        <w:spacing w:after="120"/>
        <w:rPr>
          <w:bCs/>
        </w:rPr>
      </w:pPr>
      <w:r w:rsidRPr="00A03248">
        <w:rPr>
          <w:bCs/>
        </w:rPr>
        <w:t xml:space="preserve">Hvaða ástæðu telur þú vera fyrir mismun á launum kynjanna? </w:t>
      </w:r>
    </w:p>
    <w:p w:rsidR="00910C2A" w:rsidRPr="00A03248" w:rsidRDefault="00910C2A" w:rsidP="00481AD8">
      <w:pPr>
        <w:pStyle w:val="Fyrirsgn2"/>
      </w:pPr>
      <w:bookmarkStart w:id="30" w:name="_Toc98215481"/>
      <w:bookmarkStart w:id="31" w:name="_Toc315254062"/>
      <w:r w:rsidRPr="00A03248">
        <w:t>Áhrifastöðu</w:t>
      </w:r>
      <w:bookmarkEnd w:id="30"/>
      <w:r w:rsidRPr="00A03248">
        <w:t>r</w:t>
      </w:r>
      <w:bookmarkEnd w:id="31"/>
    </w:p>
    <w:p w:rsidR="00910C2A" w:rsidRPr="00A03248" w:rsidRDefault="00910C2A" w:rsidP="00E0653F">
      <w:pPr>
        <w:spacing w:after="120"/>
      </w:pPr>
      <w:r w:rsidRPr="00A03248">
        <w:t>Einn af grundvallarþáttum í lýðræðislegu þjóðfélagi er sá að ákvarðanir, skipulag og lög byggi á og endurspegli jafnt reynslu og þekkingu kvenna og karla. Það eru sjálfsögð mannréttindi að þátttaka kvenna, á sviði stjórnmála og við stjórnun fyrirtækja, sem og annars staðar þar sem ráðum er ráðið, sé til jafns við karla. Áhrifastöður veita fólki</w:t>
      </w:r>
      <w:r w:rsidR="00C462F1" w:rsidRPr="00A03248">
        <w:t xml:space="preserve"> </w:t>
      </w:r>
      <w:r w:rsidRPr="00A03248">
        <w:t xml:space="preserve">völd, áhrif og ábyrgð. Konum sem gegna áhrifastöðum hér á landi hefur farið fjölgandi á síðustu áratugum. Þær hafa meðal annars gegnt embætti forseta Íslands, forsætisráðherra, borgarstjóra og bæjarstjóra víða um land. </w:t>
      </w:r>
    </w:p>
    <w:p w:rsidR="00910C2A" w:rsidRPr="00A03248" w:rsidRDefault="00910C2A" w:rsidP="00E0653F">
      <w:pPr>
        <w:spacing w:after="120"/>
        <w:rPr>
          <w:b/>
          <w:bCs/>
        </w:rPr>
      </w:pPr>
      <w:r w:rsidRPr="00A03248">
        <w:rPr>
          <w:b/>
          <w:bCs/>
        </w:rPr>
        <w:t>Til umhugsunar:</w:t>
      </w:r>
    </w:p>
    <w:p w:rsidR="00910C2A" w:rsidRPr="00A03248" w:rsidRDefault="00910C2A" w:rsidP="00E0653F">
      <w:pPr>
        <w:pBdr>
          <w:top w:val="single" w:sz="4" w:space="1" w:color="auto"/>
          <w:left w:val="single" w:sz="4" w:space="4" w:color="auto"/>
          <w:bottom w:val="single" w:sz="4" w:space="1" w:color="auto"/>
          <w:right w:val="single" w:sz="4" w:space="4" w:color="auto"/>
        </w:pBdr>
        <w:rPr>
          <w:b/>
          <w:bCs/>
        </w:rPr>
      </w:pPr>
      <w:r w:rsidRPr="00A03248">
        <w:rPr>
          <w:b/>
          <w:bCs/>
        </w:rPr>
        <w:t>Konur og karlar í embættum</w:t>
      </w:r>
    </w:p>
    <w:p w:rsidR="00910C2A" w:rsidRPr="00A03248" w:rsidRDefault="00910C2A" w:rsidP="00E0653F">
      <w:pPr>
        <w:pBdr>
          <w:top w:val="single" w:sz="4" w:space="1" w:color="auto"/>
          <w:left w:val="single" w:sz="4" w:space="4" w:color="auto"/>
          <w:bottom w:val="single" w:sz="4" w:space="1" w:color="auto"/>
          <w:right w:val="single" w:sz="4" w:space="4" w:color="auto"/>
        </w:pBdr>
      </w:pPr>
      <w:r w:rsidRPr="00A03248">
        <w:t>Janúar 2010 voru:</w:t>
      </w:r>
    </w:p>
    <w:p w:rsidR="00910C2A" w:rsidRPr="00A03248" w:rsidRDefault="00910C2A" w:rsidP="00E0653F">
      <w:pPr>
        <w:pBdr>
          <w:top w:val="single" w:sz="4" w:space="1" w:color="auto"/>
          <w:left w:val="single" w:sz="4" w:space="4" w:color="auto"/>
          <w:bottom w:val="single" w:sz="4" w:space="1" w:color="auto"/>
          <w:right w:val="single" w:sz="4" w:space="4" w:color="auto"/>
        </w:pBdr>
        <w:ind w:left="357" w:hanging="357"/>
      </w:pPr>
      <w:r w:rsidRPr="00A03248">
        <w:tab/>
        <w:t xml:space="preserve">6 konur og 6 karlar í ríkisstjórn </w:t>
      </w:r>
    </w:p>
    <w:p w:rsidR="00910C2A" w:rsidRPr="00A03248" w:rsidRDefault="00910C2A" w:rsidP="00E0653F">
      <w:pPr>
        <w:pBdr>
          <w:top w:val="single" w:sz="4" w:space="1" w:color="auto"/>
          <w:left w:val="single" w:sz="4" w:space="4" w:color="auto"/>
          <w:bottom w:val="single" w:sz="4" w:space="1" w:color="auto"/>
          <w:right w:val="single" w:sz="4" w:space="4" w:color="auto"/>
        </w:pBdr>
        <w:ind w:left="357" w:hanging="357"/>
      </w:pPr>
      <w:r w:rsidRPr="00A03248">
        <w:tab/>
        <w:t>27 konur og 36 karlar á Alþingi</w:t>
      </w:r>
    </w:p>
    <w:p w:rsidR="00910C2A" w:rsidRPr="00A03248" w:rsidRDefault="00910C2A" w:rsidP="00E0653F">
      <w:pPr>
        <w:pBdr>
          <w:top w:val="single" w:sz="4" w:space="1" w:color="auto"/>
          <w:left w:val="single" w:sz="4" w:space="4" w:color="auto"/>
          <w:bottom w:val="single" w:sz="4" w:space="1" w:color="auto"/>
          <w:right w:val="single" w:sz="4" w:space="4" w:color="auto"/>
        </w:pBdr>
        <w:ind w:left="357" w:hanging="357"/>
      </w:pPr>
      <w:r w:rsidRPr="00A03248">
        <w:tab/>
        <w:t>2 konur og 7 karlar hæstaréttardómarar</w:t>
      </w:r>
    </w:p>
    <w:p w:rsidR="002A4DF7" w:rsidRPr="00A03248" w:rsidRDefault="00910C2A" w:rsidP="00D82ADE">
      <w:pPr>
        <w:pBdr>
          <w:top w:val="single" w:sz="4" w:space="1" w:color="auto"/>
          <w:left w:val="single" w:sz="4" w:space="4" w:color="auto"/>
          <w:bottom w:val="single" w:sz="4" w:space="1" w:color="auto"/>
          <w:right w:val="single" w:sz="4" w:space="4" w:color="auto"/>
        </w:pBdr>
        <w:ind w:left="357" w:hanging="357"/>
      </w:pPr>
      <w:r w:rsidRPr="00A03248">
        <w:tab/>
        <w:t xml:space="preserve">8 konur og 28 karlar sendiherrar </w:t>
      </w:r>
    </w:p>
    <w:p w:rsidR="00B9094E" w:rsidRDefault="00B9094E" w:rsidP="00E0653F">
      <w:pPr>
        <w:rPr>
          <w:noProof/>
        </w:rPr>
      </w:pPr>
    </w:p>
    <w:p w:rsidR="00C52F2B" w:rsidRDefault="00C52F2B" w:rsidP="00E0653F">
      <w:pPr>
        <w:rPr>
          <w:noProof/>
        </w:rPr>
      </w:pPr>
    </w:p>
    <w:p w:rsidR="0002428C" w:rsidRDefault="0002428C" w:rsidP="00E0653F">
      <w:pPr>
        <w:rPr>
          <w:noProof/>
        </w:rPr>
      </w:pPr>
    </w:p>
    <w:p w:rsidR="0002428C" w:rsidRDefault="0002428C" w:rsidP="00E0653F">
      <w:pPr>
        <w:rPr>
          <w:noProof/>
        </w:rPr>
      </w:pPr>
      <w:r w:rsidRPr="0002428C">
        <w:rPr>
          <w:noProof/>
        </w:rPr>
        <w:drawing>
          <wp:inline distT="0" distB="0" distL="0" distR="0">
            <wp:extent cx="5274310" cy="2878273"/>
            <wp:effectExtent l="19050" t="0" r="21590" b="0"/>
            <wp:docPr id="19" name="Línuri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C52F2B" w:rsidRDefault="00C52F2B" w:rsidP="00E0653F">
      <w:pPr>
        <w:rPr>
          <w:noProof/>
        </w:rPr>
      </w:pPr>
    </w:p>
    <w:p w:rsidR="00C45A57" w:rsidRPr="00A03248" w:rsidRDefault="00C45A57" w:rsidP="00E0653F"/>
    <w:p w:rsidR="00910C2A" w:rsidRPr="00A03248" w:rsidRDefault="00910C2A" w:rsidP="00E0653F">
      <w:pPr>
        <w:pStyle w:val="Skringartexti"/>
        <w:rPr>
          <w:b w:val="0"/>
          <w:bCs w:val="0"/>
        </w:rPr>
      </w:pPr>
      <w:r w:rsidRPr="00A03248">
        <w:rPr>
          <w:bCs w:val="0"/>
        </w:rPr>
        <w:t>Mynd 8: Hlutfall karla og kvenna í Bo</w:t>
      </w:r>
      <w:r w:rsidR="00C45A57" w:rsidRPr="00A03248">
        <w:rPr>
          <w:bCs w:val="0"/>
        </w:rPr>
        <w:t>rgarstjórn Reykjavíkur árin 1908-2010</w:t>
      </w:r>
      <w:r w:rsidRPr="00A03248">
        <w:rPr>
          <w:b w:val="0"/>
        </w:rPr>
        <w:t>.</w:t>
      </w:r>
    </w:p>
    <w:p w:rsidR="00910C2A" w:rsidRPr="00A03248" w:rsidRDefault="00910C2A" w:rsidP="00E0653F"/>
    <w:p w:rsidR="00910C2A" w:rsidRPr="00A03248" w:rsidRDefault="007921BF" w:rsidP="00E0653F">
      <w:r w:rsidRPr="00A03248">
        <w:rPr>
          <w:noProof/>
        </w:rPr>
        <w:drawing>
          <wp:inline distT="0" distB="0" distL="0" distR="0">
            <wp:extent cx="5295900" cy="2655570"/>
            <wp:effectExtent l="19050" t="0" r="0" b="0"/>
            <wp:docPr id="9" name="Myn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9"/>
                    <pic:cNvPicPr>
                      <a:picLocks noChangeAspect="1" noChangeArrowheads="1"/>
                    </pic:cNvPicPr>
                  </pic:nvPicPr>
                  <pic:blipFill>
                    <a:blip r:embed="rId21"/>
                    <a:srcRect/>
                    <a:stretch>
                      <a:fillRect/>
                    </a:stretch>
                  </pic:blipFill>
                  <pic:spPr bwMode="auto">
                    <a:xfrm>
                      <a:off x="0" y="0"/>
                      <a:ext cx="5295900" cy="2655570"/>
                    </a:xfrm>
                    <a:prstGeom prst="rect">
                      <a:avLst/>
                    </a:prstGeom>
                    <a:noFill/>
                    <a:ln w="9525">
                      <a:noFill/>
                      <a:miter lim="800000"/>
                      <a:headEnd/>
                      <a:tailEnd/>
                    </a:ln>
                  </pic:spPr>
                </pic:pic>
              </a:graphicData>
            </a:graphic>
          </wp:inline>
        </w:drawing>
      </w:r>
    </w:p>
    <w:p w:rsidR="00910C2A" w:rsidRPr="00A03248" w:rsidRDefault="00910C2A" w:rsidP="00E0653F">
      <w:pPr>
        <w:pStyle w:val="Skringartexti"/>
        <w:spacing w:after="0"/>
        <w:rPr>
          <w:b w:val="0"/>
          <w:bCs w:val="0"/>
        </w:rPr>
      </w:pPr>
      <w:r w:rsidRPr="00A03248">
        <w:rPr>
          <w:bCs w:val="0"/>
        </w:rPr>
        <w:t xml:space="preserve">Mynd 9: Hlutfall karla og kvenna á Alþingi árin 1916-2009 </w:t>
      </w:r>
      <w:r w:rsidR="00A97D0C" w:rsidRPr="00A03248">
        <w:rPr>
          <w:b w:val="0"/>
        </w:rPr>
        <w:fldChar w:fldCharType="begin"/>
      </w:r>
      <w:r w:rsidR="00CD601F" w:rsidRPr="00A03248">
        <w:rPr>
          <w:b w:val="0"/>
        </w:rPr>
        <w:instrText xml:space="preserve"> ADDIN EN.CITE &lt;EndNote&gt;&lt;Cite&gt;&lt;Author&gt;Hagstofa Íslands&lt;/Author&gt;&lt;Year&gt;2009&lt;/Year&gt;&lt;RecNum&gt;1078&lt;/RecNum&gt;&lt;record&gt;&lt;rec-number&gt;1078&lt;/rec-number&gt;&lt;ref-type name="Web Page"&gt;12&lt;/ref-type&gt;&lt;contributors&gt;&lt;authors&gt;&lt;author&gt;Hagstofa Íslands,&lt;/author&gt;&lt;/authors&gt;&lt;/contributors&gt;&lt;titles&gt;&lt;title&gt;Hagtölur&lt;/title&gt;&lt;/titles&gt;&lt;volume&gt;2009&lt;/volume&gt;&lt;number&gt;15. ágúst&lt;/number&gt;&lt;dates&gt;&lt;year&gt;2009&lt;/year&gt;&lt;/dates&gt;&lt;urls&gt;&lt;related-urls&gt;&lt;url&gt;www.hagstofa.is&lt;/url&gt;&lt;/related-urls&gt;&lt;/urls&gt;&lt;/record&gt;&lt;/Cite&gt;&lt;/EndNote&gt;</w:instrText>
      </w:r>
      <w:r w:rsidR="00A97D0C" w:rsidRPr="00A03248">
        <w:rPr>
          <w:b w:val="0"/>
        </w:rPr>
        <w:fldChar w:fldCharType="separate"/>
      </w:r>
      <w:r w:rsidRPr="00A03248">
        <w:rPr>
          <w:b w:val="0"/>
        </w:rPr>
        <w:t>(Hagstofa Íslands, 2009a)</w:t>
      </w:r>
      <w:r w:rsidR="00A97D0C" w:rsidRPr="00A03248">
        <w:rPr>
          <w:b w:val="0"/>
        </w:rPr>
        <w:fldChar w:fldCharType="end"/>
      </w:r>
      <w:r w:rsidRPr="00A03248">
        <w:rPr>
          <w:b w:val="0"/>
        </w:rPr>
        <w:t>.</w:t>
      </w:r>
    </w:p>
    <w:p w:rsidR="00910C2A" w:rsidRPr="00A03248" w:rsidRDefault="00910C2A" w:rsidP="00E0653F"/>
    <w:p w:rsidR="00910C2A" w:rsidRPr="00A03248" w:rsidRDefault="00910C2A" w:rsidP="00E0653F">
      <w:pPr>
        <w:spacing w:after="120"/>
      </w:pPr>
      <w:r w:rsidRPr="00A03248">
        <w:t>Á mynd 9 sést að þrátt fyrir lagaleg réttindi svo sem</w:t>
      </w:r>
      <w:r w:rsidR="00C462F1" w:rsidRPr="00A03248">
        <w:t xml:space="preserve"> </w:t>
      </w:r>
      <w:r w:rsidRPr="00A03248">
        <w:t xml:space="preserve">kosningarétt kvenna og kjörgengi, (réttur til að sitja á Alþingi), hafa tiltölulega fáar konur setið á þingi. Árið 1971 sátu í fyrsta skipti þrjár konur samtímis á Alþingi eða 5% þingmanna. Hlutfallið var óbreytt fram til ársins1983 þegar Kvennalistinn bauð fram í fyrsta skipti. Þá þrefaldaðist hlutfall kvenna á Alþingi, þingkonur urðu níu eða 15% þingmanna. Því má segja að framboð Kvennalistans hafi verið </w:t>
      </w:r>
      <w:r w:rsidRPr="00A03248">
        <w:rPr>
          <w:i/>
        </w:rPr>
        <w:t>sértæk aðgerð</w:t>
      </w:r>
      <w:r w:rsidRPr="00A03248">
        <w:t>, til að auka hlut kvenna á þingi, sem hafi skilað miklum árangri.</w:t>
      </w:r>
      <w:r w:rsidRPr="00A03248">
        <w:rPr>
          <w:rStyle w:val="Tilvsunaftanmlsgrein"/>
        </w:rPr>
        <w:endnoteReference w:id="38"/>
      </w:r>
      <w:r w:rsidRPr="00A03248">
        <w:t xml:space="preserve"> </w:t>
      </w:r>
    </w:p>
    <w:p w:rsidR="00910C2A" w:rsidRPr="00A03248" w:rsidRDefault="00910C2A">
      <w:pPr>
        <w:rPr>
          <w:b/>
          <w:bCs/>
        </w:rPr>
      </w:pPr>
      <w:r w:rsidRPr="00A03248">
        <w:rPr>
          <w:b/>
          <w:bCs/>
        </w:rPr>
        <w:br w:type="page"/>
      </w:r>
    </w:p>
    <w:p w:rsidR="00910C2A" w:rsidRPr="00A03248" w:rsidRDefault="00910C2A" w:rsidP="00D82ADE">
      <w:r w:rsidRPr="00A03248">
        <w:lastRenderedPageBreak/>
        <w:t>Fyrsta konan varð ráðherra árið 1970. Fram til 1999 sat ýmist ein eða engin kona í ríkisstjórn. Árið 1999 varð sú breyting að ríkisstjórnin var skipuð þrem konum og níu körlum.</w:t>
      </w:r>
      <w:r w:rsidR="00741ACE" w:rsidRPr="00A03248">
        <w:rPr>
          <w:rStyle w:val="Tilvsunaftanmlsgrein"/>
        </w:rPr>
        <w:t xml:space="preserve"> </w:t>
      </w:r>
      <w:r w:rsidR="00741ACE" w:rsidRPr="00A03248">
        <w:rPr>
          <w:rStyle w:val="Tilvsunaftanmlsgrein"/>
        </w:rPr>
        <w:endnoteReference w:id="39"/>
      </w:r>
      <w:r w:rsidRPr="00A03248">
        <w:t xml:space="preserve"> Við ríkisstjórnarmyndun í febrúar 2009 varð kynjahlutfallið í fyrsta skipti jafnt, fimm konur og fimm karlar. Eftir kosningar í apríl sama ár breyttust hlutföllin. Fimm konur settust í ríkisstjórn og sjö karlar en staðan varð aftur jöfn haustið 2009. </w:t>
      </w:r>
    </w:p>
    <w:p w:rsidR="00D82ADE" w:rsidRPr="00A03248" w:rsidRDefault="00D82ADE" w:rsidP="00D82ADE"/>
    <w:p w:rsidR="00910C2A" w:rsidRPr="00A03248" w:rsidRDefault="00D82ADE" w:rsidP="00D82ADE">
      <w:pPr>
        <w:rPr>
          <w:b/>
          <w:bCs/>
        </w:rPr>
      </w:pPr>
      <w:r w:rsidRPr="00A03248">
        <w:rPr>
          <w:b/>
        </w:rPr>
        <w:t>Vissir þú að …</w:t>
      </w:r>
    </w:p>
    <w:p w:rsidR="00910C2A" w:rsidRPr="00A03248" w:rsidRDefault="00D82ADE" w:rsidP="00D82ADE">
      <w:pPr>
        <w:pBdr>
          <w:top w:val="single" w:sz="4" w:space="1" w:color="auto"/>
          <w:left w:val="single" w:sz="4" w:space="4" w:color="auto"/>
          <w:bottom w:val="single" w:sz="4" w:space="1" w:color="auto"/>
          <w:right w:val="single" w:sz="4" w:space="4" w:color="auto"/>
        </w:pBdr>
        <w:ind w:left="357" w:hanging="357"/>
      </w:pPr>
      <w:r w:rsidRPr="00A03248">
        <w:t xml:space="preserve">… </w:t>
      </w:r>
      <w:r w:rsidR="00910C2A" w:rsidRPr="00A03248">
        <w:t>19% framkvæmdastjóra íslenskra fyrirtækja eru konur og 22% stjórnarformanna.</w:t>
      </w:r>
      <w:r w:rsidR="00910C2A" w:rsidRPr="00A03248">
        <w:rPr>
          <w:vertAlign w:val="superscript"/>
        </w:rPr>
        <w:endnoteReference w:id="40"/>
      </w:r>
    </w:p>
    <w:p w:rsidR="00910C2A" w:rsidRPr="00A03248" w:rsidRDefault="00D82ADE" w:rsidP="00D82ADE">
      <w:pPr>
        <w:pBdr>
          <w:top w:val="single" w:sz="4" w:space="1" w:color="auto"/>
          <w:left w:val="single" w:sz="4" w:space="4" w:color="auto"/>
          <w:bottom w:val="single" w:sz="4" w:space="1" w:color="auto"/>
          <w:right w:val="single" w:sz="4" w:space="4" w:color="auto"/>
        </w:pBdr>
        <w:ind w:left="357" w:hanging="357"/>
      </w:pPr>
      <w:r w:rsidRPr="00A03248">
        <w:t>… k</w:t>
      </w:r>
      <w:r w:rsidR="00910C2A" w:rsidRPr="00A03248">
        <w:t>onur eru 5% einstaklinga í stjórnum fyrirtækja sem eru skráð á hlutabréfamarkaði.</w:t>
      </w:r>
      <w:r w:rsidR="00910C2A" w:rsidRPr="00A03248">
        <w:rPr>
          <w:rStyle w:val="Tilvsunaftanmlsgrein"/>
        </w:rPr>
        <w:endnoteReference w:id="41"/>
      </w:r>
    </w:p>
    <w:p w:rsidR="00910C2A" w:rsidRPr="00A03248" w:rsidRDefault="00D82ADE" w:rsidP="00D82ADE">
      <w:pPr>
        <w:pBdr>
          <w:top w:val="single" w:sz="4" w:space="1" w:color="auto"/>
          <w:left w:val="single" w:sz="4" w:space="4" w:color="auto"/>
          <w:bottom w:val="single" w:sz="4" w:space="1" w:color="auto"/>
          <w:right w:val="single" w:sz="4" w:space="4" w:color="auto"/>
        </w:pBdr>
        <w:ind w:left="357" w:hanging="357"/>
      </w:pPr>
      <w:r w:rsidRPr="00A03248">
        <w:t>… k</w:t>
      </w:r>
      <w:r w:rsidR="00910C2A" w:rsidRPr="00A03248">
        <w:t>arlar eru 97,2% stjórnarmanna í hlutafélögunum 15 sem mynda úrvalsvísitölu Kauphallar Íslands.</w:t>
      </w:r>
    </w:p>
    <w:p w:rsidR="00910C2A" w:rsidRPr="00A03248" w:rsidRDefault="00D82ADE" w:rsidP="00D82ADE">
      <w:pPr>
        <w:pBdr>
          <w:top w:val="single" w:sz="4" w:space="1" w:color="auto"/>
          <w:left w:val="single" w:sz="4" w:space="4" w:color="auto"/>
          <w:bottom w:val="single" w:sz="4" w:space="1" w:color="auto"/>
          <w:right w:val="single" w:sz="4" w:space="4" w:color="auto"/>
        </w:pBdr>
        <w:ind w:left="357" w:hanging="357"/>
      </w:pPr>
      <w:r w:rsidRPr="00A03248">
        <w:t>… k</w:t>
      </w:r>
      <w:r w:rsidR="00910C2A" w:rsidRPr="00A03248">
        <w:t>onur eru 21% þeirra sem eiga fyrirtæki og hefur hlutfallið aukist um 7% á sl. 9 árum.</w:t>
      </w:r>
    </w:p>
    <w:p w:rsidR="00D82ADE" w:rsidRPr="00A03248" w:rsidRDefault="00D82ADE" w:rsidP="00D82ADE"/>
    <w:p w:rsidR="00910C2A" w:rsidRPr="00A03248" w:rsidRDefault="00063DBE" w:rsidP="00D82ADE">
      <w:r w:rsidRPr="00A03248">
        <w:t>Lögum um hlutafélög og einkahlutafélög (nr</w:t>
      </w:r>
      <w:r w:rsidR="002A4DF7" w:rsidRPr="00A03248">
        <w:t>.</w:t>
      </w:r>
      <w:r w:rsidRPr="00A03248">
        <w:t xml:space="preserve"> 2/1995)</w:t>
      </w:r>
      <w:r w:rsidR="00910C2A" w:rsidRPr="00A03248">
        <w:t xml:space="preserve"> </w:t>
      </w:r>
      <w:r w:rsidRPr="00A03248">
        <w:t xml:space="preserve">var breytt í mars 2010 þannig að </w:t>
      </w:r>
      <w:r w:rsidR="00910C2A" w:rsidRPr="00A03248">
        <w:t xml:space="preserve">atvinnurekendum </w:t>
      </w:r>
      <w:r w:rsidRPr="00A03248">
        <w:t xml:space="preserve">ber </w:t>
      </w:r>
      <w:r w:rsidR="00910C2A" w:rsidRPr="00A03248">
        <w:t>að jafna hlut kynjanna í stjórnunar- og áhrifastöðum.</w:t>
      </w:r>
      <w:r w:rsidRPr="00A03248">
        <w:rPr>
          <w:rStyle w:val="Tilvsunaftanmlsgrein"/>
        </w:rPr>
        <w:endnoteReference w:id="42"/>
      </w:r>
      <w:r w:rsidR="00910C2A" w:rsidRPr="00A03248">
        <w:t xml:space="preserve"> </w:t>
      </w:r>
      <w:r w:rsidRPr="00A03248">
        <w:t>Hlutur kvenna og karla skal</w:t>
      </w:r>
      <w:r w:rsidR="00910C2A" w:rsidRPr="00A03248">
        <w:t xml:space="preserve"> ekki vera minni en 40% í stjórnum einkahlutafélaga og hlutafélaga þar sem stjórnarmenn eru</w:t>
      </w:r>
      <w:r w:rsidRPr="00A03248">
        <w:t xml:space="preserve"> fleiri en þrír</w:t>
      </w:r>
      <w:r w:rsidR="00910C2A" w:rsidRPr="00A03248">
        <w:t xml:space="preserve">. Fyrirtæki hafa tíma til ársins 2013 til að uppfylla skyldur laganna. </w:t>
      </w:r>
    </w:p>
    <w:p w:rsidR="00910C2A" w:rsidRPr="00A03248" w:rsidRDefault="00910C2A" w:rsidP="00E0653F"/>
    <w:p w:rsidR="00910C2A" w:rsidRPr="00A03248" w:rsidRDefault="00910C2A">
      <w:pPr>
        <w:rPr>
          <w:b/>
          <w:bCs/>
          <w:kern w:val="32"/>
          <w:sz w:val="36"/>
          <w:szCs w:val="36"/>
        </w:rPr>
      </w:pPr>
      <w:bookmarkStart w:id="32" w:name="_Toc248115608"/>
      <w:bookmarkStart w:id="33" w:name="_Toc234205887"/>
      <w:bookmarkStart w:id="34" w:name="_Toc98644210"/>
      <w:r w:rsidRPr="00A03248">
        <w:br w:type="page"/>
      </w:r>
    </w:p>
    <w:p w:rsidR="00910C2A" w:rsidRPr="00A03248" w:rsidRDefault="00910C2A" w:rsidP="00440CC4">
      <w:pPr>
        <w:pStyle w:val="Fyrirsgn1"/>
      </w:pPr>
      <w:bookmarkStart w:id="35" w:name="_Toc315254063"/>
      <w:r w:rsidRPr="00A03248">
        <w:lastRenderedPageBreak/>
        <w:t>4. Fjölmiðlar</w:t>
      </w:r>
      <w:bookmarkEnd w:id="32"/>
      <w:r w:rsidRPr="00A03248">
        <w:rPr>
          <w:rStyle w:val="Tilvsunneanmlsgrein"/>
          <w:b w:val="0"/>
          <w:bCs w:val="0"/>
        </w:rPr>
        <w:footnoteReference w:id="4"/>
      </w:r>
      <w:bookmarkEnd w:id="35"/>
      <w:r w:rsidRPr="00A03248">
        <w:t xml:space="preserve"> </w:t>
      </w:r>
    </w:p>
    <w:p w:rsidR="00063DBE" w:rsidRPr="00A03248" w:rsidRDefault="00910C2A" w:rsidP="00BD72E2">
      <w:pPr>
        <w:spacing w:after="120"/>
      </w:pPr>
      <w:r w:rsidRPr="00A03248">
        <w:t>Fjölmiðlar eru stór þáttur í lífi fólks í lýðræðisríkjum. Þeir hafa ekki aðeins að markmiði að miðla upplýsingum heldur eru þeir einnig vettvangur umræðu, skoðanaskipta og afþreyingar. Fjölmiðill er hvers konar miðill sem með reglubundnum hætti miðlar efni til almennings og lýtur ritstjórn, svo sem sjónvarp, útvarp, dagblöð, tímarit og netmiðlar</w:t>
      </w:r>
      <w:r w:rsidR="00063DBE" w:rsidRPr="00A03248">
        <w:t>.</w:t>
      </w:r>
      <w:r w:rsidRPr="00A03248">
        <w:rPr>
          <w:rStyle w:val="Tilvsunaftanmlsgrein"/>
        </w:rPr>
        <w:endnoteReference w:id="43"/>
      </w:r>
      <w:r w:rsidRPr="00A03248">
        <w:t xml:space="preserve"> Fjölmiðlar hafa mótandi áhrif á hegðun, skoðanir og viðhorf og hvernig fólk skilur stöðu sína í samfélaginu og samfélagið sjálft. Þeir hafa áhrif á það sem telst markverðast hverju sinni.</w:t>
      </w:r>
    </w:p>
    <w:p w:rsidR="00910C2A" w:rsidRPr="00A03248" w:rsidRDefault="00910C2A" w:rsidP="00BD72E2">
      <w:pPr>
        <w:spacing w:after="120"/>
      </w:pPr>
      <w:r w:rsidRPr="00A03248">
        <w:t>Undanfarna áratugi hefur konum í fjölmiðlastétt fjölgað, en þær eru enn sem komið er afar fáséðar meðal æðstu stjórnenda fjölmiðla. Í ársbyrjun 2010 var engin kona í æðstu ritstjórnarstöðu á stærstu fréttamiðlum landsins</w:t>
      </w:r>
      <w:r w:rsidR="009F1B22" w:rsidRPr="00A03248">
        <w:t>.</w:t>
      </w:r>
      <w:r w:rsidRPr="00A03248">
        <w:t xml:space="preserve"> Karlar í slíkri stöðu voru tíu talsins. Þegar næstráðendur voru skoðaðir kom í ljós að konur voru um þriðjungur þeirra. Átta af hverjum tíu yfirmönnum á helstu fréttaritstjórnum landsins </w:t>
      </w:r>
      <w:r w:rsidR="009F1B22" w:rsidRPr="00A03248">
        <w:t xml:space="preserve">voru á þessum tíma </w:t>
      </w:r>
      <w:r w:rsidRPr="00A03248">
        <w:t>karlar.</w:t>
      </w:r>
      <w:r w:rsidRPr="00A03248">
        <w:rPr>
          <w:rStyle w:val="Tilvsunaftanmlsgrein"/>
        </w:rPr>
        <w:endnoteReference w:id="44"/>
      </w:r>
      <w:r w:rsidRPr="00A03248">
        <w:t xml:space="preserve"> </w:t>
      </w:r>
    </w:p>
    <w:p w:rsidR="0052244C" w:rsidRPr="00A03248" w:rsidRDefault="0052244C" w:rsidP="00BD72E2">
      <w:pPr>
        <w:spacing w:after="120"/>
        <w:rPr>
          <w:b/>
        </w:rPr>
      </w:pPr>
      <w:r w:rsidRPr="00A03248">
        <w:rPr>
          <w:b/>
        </w:rPr>
        <w:t>Til umhugsunar:</w:t>
      </w:r>
    </w:p>
    <w:p w:rsidR="00910C2A" w:rsidRPr="00A03248" w:rsidRDefault="00910C2A" w:rsidP="00301D3F">
      <w:pPr>
        <w:pBdr>
          <w:top w:val="single" w:sz="4" w:space="1" w:color="auto"/>
          <w:left w:val="single" w:sz="4" w:space="4" w:color="auto"/>
          <w:bottom w:val="single" w:sz="4" w:space="1" w:color="auto"/>
          <w:right w:val="single" w:sz="4" w:space="4" w:color="auto"/>
        </w:pBdr>
        <w:spacing w:after="120"/>
      </w:pPr>
      <w:r w:rsidRPr="00A03248">
        <w:t xml:space="preserve">Hvaða áhrif telur þú að það geti haft á dagskrá og umfjöllun fréttamiðla ef konur </w:t>
      </w:r>
      <w:r w:rsidR="009F1B22" w:rsidRPr="00A03248">
        <w:t xml:space="preserve">jafnt sem </w:t>
      </w:r>
      <w:r w:rsidRPr="00A03248">
        <w:t xml:space="preserve">karlar </w:t>
      </w:r>
      <w:r w:rsidR="009F1B22" w:rsidRPr="00A03248">
        <w:t xml:space="preserve">eru í </w:t>
      </w:r>
      <w:r w:rsidRPr="00A03248">
        <w:t>æðstu stjórnunarstöðum?</w:t>
      </w:r>
    </w:p>
    <w:p w:rsidR="00910C2A" w:rsidRPr="00A03248" w:rsidRDefault="00910C2A" w:rsidP="00481AD8">
      <w:pPr>
        <w:pStyle w:val="Fyrirsgn2"/>
      </w:pPr>
      <w:bookmarkStart w:id="36" w:name="_Toc315254064"/>
      <w:r w:rsidRPr="00A03248">
        <w:t>Kynjahlutföll í fréttatengdu efni</w:t>
      </w:r>
      <w:bookmarkEnd w:id="36"/>
    </w:p>
    <w:p w:rsidR="0052244C" w:rsidRPr="00A03248" w:rsidRDefault="009F1B22" w:rsidP="0052244C">
      <w:pPr>
        <w:ind w:firstLine="3"/>
      </w:pPr>
      <w:r w:rsidRPr="00A03248">
        <w:t>L</w:t>
      </w:r>
      <w:r w:rsidR="00910C2A" w:rsidRPr="00A03248">
        <w:t xml:space="preserve">itlar breytingar </w:t>
      </w:r>
      <w:r w:rsidRPr="00A03248">
        <w:t xml:space="preserve">virðast </w:t>
      </w:r>
      <w:r w:rsidR="00910C2A" w:rsidRPr="00A03248">
        <w:t>hafa orðið á kynjahlutfalli í fréttum og fréttatengdu efni. Í rannsókn sem gerð var árið 2005 var kynjahlutfallið í fréttum og í fréttatengdum þáttum Ríkissjónvarpsins og Stöðvar 2 tekið til skoðunar. Í ljós kom að konur birtust á skjánum í tæplega þriðjungi tilfella. Einnig kom í ljós munur á því hversu oft þær voru sýndar og hversu oft var rætt við þær. Þegar um var að ræða bein viðtöl voru konur eingöngu fimmtungur viðmælenda, en það hlutfall hefur haldist nánast óbreytt síðasta áratuginn. Árið 2005 skar Kastljósið sig þó úr með konur í meirihluta.</w:t>
      </w:r>
      <w:r w:rsidR="0052244C" w:rsidRPr="00A03248">
        <w:t xml:space="preserve"> </w:t>
      </w:r>
    </w:p>
    <w:p w:rsidR="00910C2A" w:rsidRPr="00A03248" w:rsidRDefault="00910C2A" w:rsidP="00E0653F">
      <w:pPr>
        <w:spacing w:after="120"/>
      </w:pPr>
    </w:p>
    <w:p w:rsidR="0052244C" w:rsidRPr="00A03248" w:rsidRDefault="0052244C" w:rsidP="0052244C">
      <w:pPr>
        <w:spacing w:after="120"/>
        <w:rPr>
          <w:b/>
        </w:rPr>
      </w:pPr>
      <w:r w:rsidRPr="00A03248">
        <w:rPr>
          <w:b/>
        </w:rPr>
        <w:t>Til umhugsunar:</w:t>
      </w:r>
    </w:p>
    <w:p w:rsidR="00741ACE" w:rsidRPr="00A03248" w:rsidRDefault="00741ACE" w:rsidP="00741ACE">
      <w:pPr>
        <w:pBdr>
          <w:top w:val="single" w:sz="4" w:space="1" w:color="auto"/>
          <w:left w:val="single" w:sz="4" w:space="4" w:color="auto"/>
          <w:bottom w:val="single" w:sz="4" w:space="1" w:color="auto"/>
          <w:right w:val="single" w:sz="4" w:space="4" w:color="auto"/>
        </w:pBdr>
        <w:ind w:left="357" w:hanging="357"/>
      </w:pPr>
      <w:r w:rsidRPr="00A03248">
        <w:t xml:space="preserve">Í fréttum sjónvarpsstöðvanna voru </w:t>
      </w:r>
      <w:r w:rsidR="0052244C" w:rsidRPr="00A03248">
        <w:t>f</w:t>
      </w:r>
      <w:r w:rsidR="00910C2A" w:rsidRPr="00A03248">
        <w:t xml:space="preserve">réttamenn </w:t>
      </w:r>
      <w:r w:rsidRPr="00A03248">
        <w:t xml:space="preserve">kvenkyns í 31% tilfella en rætt var við </w:t>
      </w:r>
    </w:p>
    <w:p w:rsidR="0052244C" w:rsidRPr="00A03248" w:rsidRDefault="00910C2A" w:rsidP="0052244C">
      <w:pPr>
        <w:pBdr>
          <w:top w:val="single" w:sz="4" w:space="1" w:color="auto"/>
          <w:left w:val="single" w:sz="4" w:space="4" w:color="auto"/>
          <w:bottom w:val="single" w:sz="4" w:space="1" w:color="auto"/>
          <w:right w:val="single" w:sz="4" w:space="4" w:color="auto"/>
        </w:pBdr>
        <w:ind w:left="357" w:hanging="357"/>
        <w:rPr>
          <w:vertAlign w:val="superscript"/>
        </w:rPr>
      </w:pPr>
      <w:r w:rsidRPr="00A03248">
        <w:t xml:space="preserve"> konur í 22% tilvika.</w:t>
      </w:r>
      <w:r w:rsidRPr="00A03248">
        <w:rPr>
          <w:rStyle w:val="Tilvsunaftanmlsgrein"/>
        </w:rPr>
        <w:t xml:space="preserve"> </w:t>
      </w:r>
      <w:r w:rsidRPr="00A03248">
        <w:rPr>
          <w:rStyle w:val="Tilvsunaftanmlsgrein"/>
        </w:rPr>
        <w:endnoteReference w:id="45"/>
      </w:r>
    </w:p>
    <w:p w:rsidR="00910C2A" w:rsidRPr="00A03248" w:rsidRDefault="00910C2A" w:rsidP="00F24E19">
      <w:pPr>
        <w:spacing w:before="120" w:after="120"/>
      </w:pPr>
      <w:r w:rsidRPr="00A03248">
        <w:t>Í rannsókn frá árinu 2008 á kynjahlutfalli í rafrænum fréttamiðlum, mbl.is og visir.is, kom í ljós að staðan var svipuð. Ef miðað var við allt efni á mbl.is og visir.is komu konur við sögu í tæplega þriðjungi tilfella. Áhugavert var að sjá að töluverður munur</w:t>
      </w:r>
      <w:r w:rsidR="00576856" w:rsidRPr="00A03248">
        <w:t xml:space="preserve"> reyndist vera á milli miðlanna þar sem hlutfallið</w:t>
      </w:r>
      <w:r w:rsidRPr="00A03248">
        <w:t xml:space="preserve"> á visir.is</w:t>
      </w:r>
      <w:r w:rsidR="00576856" w:rsidRPr="00A03248">
        <w:t xml:space="preserve"> var enn hærra körlum í vil</w:t>
      </w:r>
      <w:r w:rsidRPr="00A03248">
        <w:t>.</w:t>
      </w:r>
    </w:p>
    <w:p w:rsidR="0052244C" w:rsidRPr="00A03248" w:rsidRDefault="0052244C" w:rsidP="00F24E19">
      <w:pPr>
        <w:spacing w:before="120" w:after="120"/>
        <w:rPr>
          <w:b/>
        </w:rPr>
      </w:pPr>
      <w:r w:rsidRPr="00A03248">
        <w:rPr>
          <w:b/>
        </w:rPr>
        <w:t>Vissir þú að …</w:t>
      </w:r>
    </w:p>
    <w:p w:rsidR="00910C2A" w:rsidRPr="00A03248" w:rsidRDefault="0052244C" w:rsidP="00E0653F">
      <w:pPr>
        <w:pBdr>
          <w:top w:val="single" w:sz="4" w:space="1" w:color="auto"/>
          <w:left w:val="single" w:sz="4" w:space="4" w:color="auto"/>
          <w:bottom w:val="single" w:sz="4" w:space="1" w:color="auto"/>
          <w:right w:val="single" w:sz="4" w:space="4" w:color="auto"/>
        </w:pBdr>
        <w:ind w:left="357" w:hanging="357"/>
      </w:pPr>
      <w:r w:rsidRPr="00A03248">
        <w:t>… á</w:t>
      </w:r>
      <w:r w:rsidR="00910C2A" w:rsidRPr="00A03248">
        <w:t xml:space="preserve"> mbl.is koma konur fyrir í 28% tilfel</w:t>
      </w:r>
      <w:r w:rsidRPr="00A03248">
        <w:t>la en á visir.is í 14% tilfella?</w:t>
      </w:r>
      <w:r w:rsidR="00910C2A" w:rsidRPr="00A03248">
        <w:t xml:space="preserve"> </w:t>
      </w:r>
    </w:p>
    <w:p w:rsidR="00910C2A" w:rsidRPr="00A03248" w:rsidRDefault="0052244C" w:rsidP="00E0653F">
      <w:pPr>
        <w:pBdr>
          <w:top w:val="single" w:sz="4" w:space="1" w:color="auto"/>
          <w:left w:val="single" w:sz="4" w:space="4" w:color="auto"/>
          <w:bottom w:val="single" w:sz="4" w:space="1" w:color="auto"/>
          <w:right w:val="single" w:sz="4" w:space="4" w:color="auto"/>
        </w:pBdr>
        <w:ind w:left="357" w:hanging="357"/>
      </w:pPr>
      <w:r w:rsidRPr="00A03248">
        <w:t>… í</w:t>
      </w:r>
      <w:r w:rsidR="00910C2A" w:rsidRPr="00A03248">
        <w:t xml:space="preserve"> þróttafréttum miðlanna tveggja er fjallað um konur í 8% tilfella en íþróttafréttirnar eru vinsælasta efni þeirra</w:t>
      </w:r>
      <w:r w:rsidRPr="00A03248">
        <w:t>?</w:t>
      </w:r>
    </w:p>
    <w:p w:rsidR="00910C2A" w:rsidRPr="00A03248" w:rsidRDefault="0052244C" w:rsidP="00E0653F">
      <w:pPr>
        <w:pBdr>
          <w:top w:val="single" w:sz="4" w:space="1" w:color="auto"/>
          <w:left w:val="single" w:sz="4" w:space="4" w:color="auto"/>
          <w:bottom w:val="single" w:sz="4" w:space="1" w:color="auto"/>
          <w:right w:val="single" w:sz="4" w:space="4" w:color="auto"/>
        </w:pBdr>
        <w:ind w:left="357" w:hanging="357"/>
      </w:pPr>
      <w:r w:rsidRPr="00A03248">
        <w:t>… k</w:t>
      </w:r>
      <w:r w:rsidR="00910C2A" w:rsidRPr="00A03248">
        <w:t>onur koma oftast fyrir í fréttavef</w:t>
      </w:r>
      <w:r w:rsidR="0031261F" w:rsidRPr="00A03248">
        <w:t>j</w:t>
      </w:r>
      <w:r w:rsidR="00910C2A" w:rsidRPr="00A03248">
        <w:t>um undir efnisflokknum slúður og karlar oftast undir efnisflokknum íþróttir</w:t>
      </w:r>
      <w:r w:rsidRPr="00A03248">
        <w:t>?</w:t>
      </w:r>
      <w:r w:rsidR="00910C2A" w:rsidRPr="00A03248">
        <w:rPr>
          <w:rStyle w:val="Tilvsunaftanmlsgrein"/>
        </w:rPr>
        <w:endnoteReference w:id="46"/>
      </w:r>
    </w:p>
    <w:p w:rsidR="00FA32B2" w:rsidRPr="00A03248" w:rsidRDefault="00FA32B2"/>
    <w:p w:rsidR="00FA32B2" w:rsidRPr="00A03248" w:rsidRDefault="00910C2A">
      <w:r w:rsidRPr="00A03248">
        <w:lastRenderedPageBreak/>
        <w:t>Kynjahlutfallið er þó ekki það eina sem vert er að skoða í sambandi við fjölmiðlaumfjöllun. Ýmsar erlendar rannsóknir hafa leitt í ljós að töluverður munur er á umgjörð viðtala eftir kyni viðmælenda. Þannig er oftar rætt við karla á vinnustað en konur. Dæmið snýst við þegar kemur að heimilum en þar er oftar rætt við konur en karla. Íslensk rannsókn frá 2005 sýnir að sama tilhneiging er til staðar hér á landi.</w:t>
      </w:r>
      <w:r w:rsidRPr="00A03248">
        <w:rPr>
          <w:rStyle w:val="Tilvsunaftanmlsgrein"/>
        </w:rPr>
        <w:endnoteReference w:id="47"/>
      </w:r>
      <w:r w:rsidRPr="00A03248">
        <w:t xml:space="preserve"> Sama rannsókn leiðir í ljós að aldur kvenna og karla er mismunandi í fréttum og fréttatengdum þáttum. Konur eru hlutfallslega fleiri í aldurshópnum 20-34 </w:t>
      </w:r>
      <w:r w:rsidR="00576856" w:rsidRPr="00A03248">
        <w:t xml:space="preserve">ára </w:t>
      </w:r>
      <w:r w:rsidRPr="00A03248">
        <w:t xml:space="preserve">en hjá körlum snýst þetta við og hlutfallslega fleiri karlar eru í aldurshópnum eldri en 34 ára. Þetta má setja í samhengi við rannsóknir sem leiða í ljós að karlar </w:t>
      </w:r>
      <w:r w:rsidR="00576856" w:rsidRPr="00A03248">
        <w:t>virðast eftirsóknarverðara fjölmiðlaefni eftir því sem þeir eldast en öfugt hjá konum</w:t>
      </w:r>
      <w:r w:rsidRPr="00A03248">
        <w:t xml:space="preserve">. </w:t>
      </w:r>
      <w:r w:rsidR="00576856" w:rsidRPr="00A03248">
        <w:t>Þær virðast eftirsóknarverðari á skjánum eftir fyrir 34 ára aldur.</w:t>
      </w:r>
      <w:r w:rsidR="00C462F1" w:rsidRPr="00A03248">
        <w:t xml:space="preserve"> </w:t>
      </w:r>
    </w:p>
    <w:p w:rsidR="00910C2A" w:rsidRPr="00A03248" w:rsidRDefault="00910C2A" w:rsidP="006129CD">
      <w:pPr>
        <w:spacing w:after="120"/>
        <w:rPr>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446"/>
      </w:tblGrid>
      <w:tr w:rsidR="00910C2A" w:rsidRPr="00A03248" w:rsidTr="003F71F6">
        <w:tc>
          <w:tcPr>
            <w:tcW w:w="8446" w:type="dxa"/>
          </w:tcPr>
          <w:p w:rsidR="00910C2A" w:rsidRPr="00A03248" w:rsidRDefault="00910C2A" w:rsidP="003F71F6">
            <w:pPr>
              <w:pStyle w:val="Mlsgreinlista"/>
              <w:ind w:left="0"/>
            </w:pPr>
            <w:r w:rsidRPr="00A03248">
              <w:t xml:space="preserve">Hópurinn sem stendur að verkefninu </w:t>
            </w:r>
            <w:r w:rsidR="00E021D0" w:rsidRPr="00A03248">
              <w:rPr>
                <w:i/>
              </w:rPr>
              <w:t>Who Makes the News</w:t>
            </w:r>
            <w:r w:rsidRPr="00A03248">
              <w:t xml:space="preserve"> hefur sett fram eftirfarandi markmið:</w:t>
            </w:r>
          </w:p>
          <w:p w:rsidR="00910C2A" w:rsidRPr="00A03248" w:rsidRDefault="00910C2A" w:rsidP="009255F7">
            <w:pPr>
              <w:pStyle w:val="Mlsgreinlista"/>
              <w:ind w:left="360" w:hanging="360"/>
            </w:pPr>
            <w:r w:rsidRPr="00A03248">
              <w:t>●</w:t>
            </w:r>
            <w:r w:rsidRPr="00A03248">
              <w:tab/>
              <w:t>Að auka þátttöku og aðgengi kvenna, bæði að ákvarð</w:t>
            </w:r>
            <w:r w:rsidR="00AC40FA" w:rsidRPr="00A03248">
              <w:t>anatöku og til að láta rödd þeirra</w:t>
            </w:r>
            <w:r w:rsidRPr="00A03248">
              <w:t xml:space="preserve"> heyrast í fjölmiðlum og miðlum sem byggja á tækninýjungum í samskipum. </w:t>
            </w:r>
          </w:p>
          <w:p w:rsidR="00FA32B2" w:rsidRPr="00A03248" w:rsidRDefault="00910C2A">
            <w:pPr>
              <w:pStyle w:val="Mlsgreinlista"/>
              <w:ind w:left="360" w:hanging="360"/>
            </w:pPr>
            <w:r w:rsidRPr="00A03248">
              <w:t>●</w:t>
            </w:r>
            <w:r w:rsidRPr="00A03248">
              <w:tab/>
              <w:t xml:space="preserve">Stuðla að því </w:t>
            </w:r>
            <w:r w:rsidR="00AC40FA" w:rsidRPr="00A03248">
              <w:t xml:space="preserve">að </w:t>
            </w:r>
            <w:r w:rsidRPr="00A03248">
              <w:t>birtingarmyndir kvenna í fjölmiðlum séu byggðar á jafnræði og lausar við staðalmyndir.</w:t>
            </w:r>
            <w:r w:rsidRPr="00A03248">
              <w:rPr>
                <w:rStyle w:val="Tilvsunaftanmlsgrein"/>
              </w:rPr>
              <w:endnoteReference w:id="48"/>
            </w:r>
            <w:r w:rsidRPr="00A03248">
              <w:t xml:space="preserve"> </w:t>
            </w:r>
          </w:p>
        </w:tc>
      </w:tr>
    </w:tbl>
    <w:p w:rsidR="00FA32B2" w:rsidRPr="00A03248" w:rsidRDefault="00FA32B2"/>
    <w:p w:rsidR="00910C2A" w:rsidRPr="00A03248" w:rsidRDefault="00910C2A" w:rsidP="00481AD8">
      <w:pPr>
        <w:pStyle w:val="Fyrirsgn2"/>
      </w:pPr>
      <w:bookmarkStart w:id="37" w:name="_Toc315254065"/>
      <w:r w:rsidRPr="00A03248">
        <w:t>Stjórnmálaumfjöllun</w:t>
      </w:r>
      <w:bookmarkEnd w:id="37"/>
    </w:p>
    <w:p w:rsidR="0052244C" w:rsidRPr="00A03248" w:rsidRDefault="00910C2A" w:rsidP="00F24E19">
      <w:pPr>
        <w:spacing w:before="120" w:after="120"/>
      </w:pPr>
      <w:r w:rsidRPr="00A03248">
        <w:t xml:space="preserve">Oft er því er haldið fram að hlutfall kynjanna </w:t>
      </w:r>
      <w:r w:rsidR="00AC40FA" w:rsidRPr="00A03248">
        <w:t xml:space="preserve">í fjölmiðlum </w:t>
      </w:r>
      <w:r w:rsidRPr="00A03248">
        <w:t>endurspegli einfaldlega samfélag</w:t>
      </w:r>
      <w:r w:rsidR="00AC40FA" w:rsidRPr="00A03248">
        <w:t>ið</w:t>
      </w:r>
      <w:r w:rsidRPr="00A03248">
        <w:t xml:space="preserve"> og þátttöku kvenna og karla í opinberu lífi. Valdamesta fólk landsins sé karlar og því eðlilegt að haft sé samband við þá. Þetta kann að eiga við rök að styðjast í vissum tilfellum en þó ekki öllum. Í fyrrnefndri rannsókn á rafrænu miðlunum kom í ljós að konur voru viðmælendur undir málaflokknum stjórnmál í aðeins 15% tilfella þó þær hafi verið 33% alþingismanna á þeim tíma. </w:t>
      </w:r>
    </w:p>
    <w:p w:rsidR="0052244C" w:rsidRPr="00A03248" w:rsidRDefault="0052244C" w:rsidP="00F24E19">
      <w:pPr>
        <w:spacing w:before="120" w:after="120"/>
      </w:pPr>
    </w:p>
    <w:p w:rsidR="00910C2A" w:rsidRPr="00A03248" w:rsidRDefault="00910C2A" w:rsidP="00E0653F">
      <w:bookmarkStart w:id="38" w:name="_Toc248115609"/>
      <w:r w:rsidRPr="00A03248">
        <w:t>Fyrir Alþingiskosningarnar vorið 2009 var gerð rannsókn</w:t>
      </w:r>
      <w:r w:rsidRPr="00A03248">
        <w:rPr>
          <w:rStyle w:val="Tilvsunaftanmlsgrein"/>
        </w:rPr>
        <w:endnoteReference w:id="49"/>
      </w:r>
      <w:r w:rsidRPr="00A03248">
        <w:t xml:space="preserve"> á því hvernig karlar og konur í framboði b</w:t>
      </w:r>
      <w:r w:rsidR="00732925" w:rsidRPr="00A03248">
        <w:t xml:space="preserve">irtust í umfjöllun </w:t>
      </w:r>
      <w:r w:rsidRPr="00A03248">
        <w:t>Fréttablaðsins og Morgunblaðsins, mánuðinn fyrir kosningar, 24. mars</w:t>
      </w:r>
      <w:r w:rsidR="00732925" w:rsidRPr="00A03248">
        <w:t>–</w:t>
      </w:r>
      <w:r w:rsidRPr="00A03248">
        <w:t xml:space="preserve">24. apríl. Skoðaðar voru fréttir sem fjölluðu um kosningarnar og kosningabaráttuna. </w:t>
      </w:r>
    </w:p>
    <w:p w:rsidR="00910C2A" w:rsidRPr="00A03248" w:rsidRDefault="00910C2A" w:rsidP="00E0653F">
      <w:pPr>
        <w:rPr>
          <w:b/>
          <w:bCs/>
          <w:sz w:val="18"/>
          <w:szCs w:val="18"/>
        </w:rPr>
      </w:pPr>
    </w:p>
    <w:p w:rsidR="00910C2A" w:rsidRPr="00A03248" w:rsidRDefault="007921BF" w:rsidP="00E0653F">
      <w:pPr>
        <w:rPr>
          <w:b/>
          <w:noProof/>
          <w:sz w:val="18"/>
          <w:szCs w:val="18"/>
        </w:rPr>
      </w:pPr>
      <w:r w:rsidRPr="00A03248">
        <w:rPr>
          <w:b/>
          <w:noProof/>
          <w:sz w:val="18"/>
          <w:szCs w:val="18"/>
        </w:rPr>
        <w:lastRenderedPageBreak/>
        <w:drawing>
          <wp:inline distT="0" distB="0" distL="0" distR="0">
            <wp:extent cx="4575925" cy="2744728"/>
            <wp:effectExtent l="12200" t="6092" r="6100" b="0"/>
            <wp:docPr id="10" name="Mynd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910C2A" w:rsidRPr="00A03248" w:rsidRDefault="00910C2A" w:rsidP="00E0653F">
      <w:pPr>
        <w:rPr>
          <w:b/>
          <w:noProof/>
          <w:sz w:val="18"/>
          <w:szCs w:val="18"/>
        </w:rPr>
      </w:pPr>
    </w:p>
    <w:p w:rsidR="00910C2A" w:rsidRPr="00A03248" w:rsidRDefault="00910C2A" w:rsidP="00E0653F">
      <w:pPr>
        <w:rPr>
          <w:b/>
          <w:noProof/>
          <w:sz w:val="20"/>
          <w:szCs w:val="20"/>
        </w:rPr>
      </w:pPr>
      <w:r w:rsidRPr="00A03248">
        <w:rPr>
          <w:b/>
          <w:noProof/>
          <w:sz w:val="20"/>
          <w:szCs w:val="20"/>
        </w:rPr>
        <w:t xml:space="preserve">Mynd 10: Hlutfall þeirra karla og kvenna sem Fréttablaðið og Morgunblaðið ræddu við þegar ekki voru bæði kyn í einu úr röðum frambjóðenda 2009 en þá var framboð karla og kvenna nánast jafnt </w:t>
      </w:r>
      <w:r w:rsidR="00A97D0C" w:rsidRPr="00A03248">
        <w:rPr>
          <w:noProof/>
          <w:sz w:val="20"/>
          <w:szCs w:val="20"/>
        </w:rPr>
        <w:fldChar w:fldCharType="begin"/>
      </w:r>
      <w:r w:rsidR="00CD601F" w:rsidRPr="00A03248">
        <w:rPr>
          <w:noProof/>
          <w:sz w:val="20"/>
          <w:szCs w:val="20"/>
        </w:rPr>
        <w:instrText xml:space="preserve"> ADDIN EN.CITE &lt;EndNote&gt;&lt;Cite&gt;&lt;Author&gt;Anna Lilja Þórisdóttir&lt;/Author&gt;&lt;Year&gt;2009&lt;/Year&gt;&lt;RecNum&gt;1073&lt;/RecNum&gt;&lt;record&gt;&lt;rec-number&gt;1073&lt;/rec-number&gt;&lt;ref-type name="Thesis"&gt;32&lt;/ref-type&gt;&lt;contributors&gt;&lt;authors&gt;&lt;author&gt;Anna Lilja Þórisdóttir,&lt;/author&gt;&lt;/authors&gt;&lt;/contributors&gt;&lt;titles&gt;&lt;title&gt;Dáðleysi kvenna eða er öðru um að kenna? Stjórnmálakonur í fjölmiðlum fyrir Alþingiskosningarnar 2009&lt;/title&gt;&lt;/titles&gt;&lt;dates&gt;&lt;year&gt;2009&lt;/year&gt;&lt;/dates&gt;&lt;pub-location&gt;Reykjavík&lt;/pub-location&gt;&lt;publisher&gt;Háskóli Íslands&lt;/publisher&gt;&lt;work-type&gt;MA-ritgerð&lt;/work-type&gt;&lt;urls&gt;&lt;/urls&gt;&lt;/record&gt;&lt;/Cite&gt;&lt;/EndNote&gt;</w:instrText>
      </w:r>
      <w:r w:rsidR="00A97D0C" w:rsidRPr="00A03248">
        <w:rPr>
          <w:noProof/>
          <w:sz w:val="20"/>
          <w:szCs w:val="20"/>
        </w:rPr>
        <w:fldChar w:fldCharType="separate"/>
      </w:r>
      <w:r w:rsidRPr="00A03248">
        <w:rPr>
          <w:noProof/>
          <w:sz w:val="20"/>
          <w:szCs w:val="20"/>
        </w:rPr>
        <w:t>(Anna Lilja Þórisdóttir, 2009)</w:t>
      </w:r>
      <w:r w:rsidR="00A97D0C" w:rsidRPr="00A03248">
        <w:rPr>
          <w:noProof/>
          <w:sz w:val="20"/>
          <w:szCs w:val="20"/>
        </w:rPr>
        <w:fldChar w:fldCharType="end"/>
      </w:r>
      <w:r w:rsidRPr="00A03248">
        <w:rPr>
          <w:b/>
          <w:noProof/>
          <w:sz w:val="20"/>
          <w:szCs w:val="20"/>
        </w:rPr>
        <w:t xml:space="preserve">. </w:t>
      </w:r>
    </w:p>
    <w:p w:rsidR="00910C2A" w:rsidRPr="00A03248" w:rsidRDefault="00910C2A" w:rsidP="00E0653F">
      <w:pPr>
        <w:rPr>
          <w:sz w:val="18"/>
          <w:szCs w:val="18"/>
          <w:lang w:eastAsia="en-US"/>
        </w:rPr>
      </w:pPr>
    </w:p>
    <w:p w:rsidR="00910C2A" w:rsidRPr="00A03248" w:rsidRDefault="00910C2A" w:rsidP="00606266">
      <w:r w:rsidRPr="00A03248">
        <w:rPr>
          <w:noProof/>
        </w:rPr>
        <w:t>Í 38% frétta Fréttablaðsins var rætt bæði við konur og karla og í 45% frétta Morgunblaðsins. Eins og sjá má á myndinni ræddu bæði blöðin mun meira við</w:t>
      </w:r>
      <w:r w:rsidR="00C462F1" w:rsidRPr="00A03248">
        <w:rPr>
          <w:noProof/>
        </w:rPr>
        <w:t xml:space="preserve"> </w:t>
      </w:r>
      <w:r w:rsidRPr="00A03248">
        <w:t xml:space="preserve">karla í framboði en konur. </w:t>
      </w:r>
    </w:p>
    <w:p w:rsidR="00910C2A" w:rsidRPr="00A03248" w:rsidRDefault="00910C2A" w:rsidP="00606266"/>
    <w:p w:rsidR="00910C2A" w:rsidRPr="00A03248" w:rsidRDefault="00910C2A" w:rsidP="00606266">
      <w:pPr>
        <w:rPr>
          <w:b/>
        </w:rPr>
      </w:pPr>
      <w:r w:rsidRPr="00A03248">
        <w:rPr>
          <w:b/>
        </w:rPr>
        <w:t>Vissir þú að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446"/>
      </w:tblGrid>
      <w:tr w:rsidR="00910C2A" w:rsidRPr="00A03248" w:rsidTr="001536B2">
        <w:tc>
          <w:tcPr>
            <w:tcW w:w="8446" w:type="dxa"/>
          </w:tcPr>
          <w:p w:rsidR="00910C2A" w:rsidRPr="00A03248" w:rsidRDefault="00910C2A" w:rsidP="0048767F">
            <w:r w:rsidRPr="00A03248">
              <w:t>… næstum jafn margar konur og karlar buðu sig fram til Alþingis 2009 eða</w:t>
            </w:r>
            <w:r w:rsidR="00C462F1" w:rsidRPr="00A03248">
              <w:t xml:space="preserve"> </w:t>
            </w:r>
            <w:r w:rsidRPr="00A03248">
              <w:t>45% konur og 55%</w:t>
            </w:r>
            <w:r w:rsidR="00C462F1" w:rsidRPr="00A03248">
              <w:t xml:space="preserve"> </w:t>
            </w:r>
            <w:r w:rsidRPr="00A03248">
              <w:t xml:space="preserve">karlar. </w:t>
            </w:r>
          </w:p>
          <w:p w:rsidR="00910C2A" w:rsidRPr="00A03248" w:rsidRDefault="00910C2A" w:rsidP="0048767F">
            <w:r w:rsidRPr="00A03248">
              <w:t>…kynjahlutfall í fjórum efstu sætum allra lista var nánast jafnt.</w:t>
            </w:r>
          </w:p>
          <w:p w:rsidR="00910C2A" w:rsidRPr="00A03248" w:rsidRDefault="00910C2A" w:rsidP="00606266">
            <w:pPr>
              <w:rPr>
                <w:b/>
                <w:bCs/>
                <w:sz w:val="18"/>
                <w:szCs w:val="18"/>
              </w:rPr>
            </w:pPr>
            <w:r w:rsidRPr="00A03248">
              <w:t>… konur voru í fyrsta sæti á 30% framboðslista fyrir Alþingiskosningarnar 2009 en 70% listanna voru leiddir af körlum</w:t>
            </w:r>
            <w:r w:rsidRPr="00A03248">
              <w:rPr>
                <w:b/>
                <w:bCs/>
                <w:sz w:val="18"/>
                <w:szCs w:val="18"/>
              </w:rPr>
              <w:t xml:space="preserve">. </w:t>
            </w:r>
          </w:p>
        </w:tc>
      </w:tr>
    </w:tbl>
    <w:p w:rsidR="00910C2A" w:rsidRPr="00A03248" w:rsidRDefault="00910C2A" w:rsidP="00481AD8">
      <w:pPr>
        <w:pStyle w:val="Fyrirsgn2"/>
      </w:pPr>
      <w:bookmarkStart w:id="39" w:name="_Toc315254066"/>
      <w:bookmarkEnd w:id="38"/>
      <w:r w:rsidRPr="00A03248">
        <w:t>Dægurmenning</w:t>
      </w:r>
      <w:bookmarkEnd w:id="39"/>
    </w:p>
    <w:p w:rsidR="00910C2A" w:rsidRPr="00A03248" w:rsidRDefault="00910C2A" w:rsidP="00E0653F">
      <w:pPr>
        <w:spacing w:after="120"/>
      </w:pPr>
      <w:r w:rsidRPr="00A03248">
        <w:t>Í fjölmiðlum virðast</w:t>
      </w:r>
      <w:r w:rsidRPr="00A03248">
        <w:rPr>
          <w:i/>
          <w:iCs/>
        </w:rPr>
        <w:t xml:space="preserve"> staðalmyndir </w:t>
      </w:r>
      <w:r w:rsidRPr="00A03248">
        <w:t xml:space="preserve">kvenna og karla byggja á gömlum hugmyndum um hin </w:t>
      </w:r>
      <w:r w:rsidRPr="00A03248">
        <w:rPr>
          <w:i/>
          <w:iCs/>
        </w:rPr>
        <w:t>hefðbundnu kynhlutverk.</w:t>
      </w:r>
      <w:r w:rsidRPr="00A03248">
        <w:t xml:space="preserve"> Þar eru birtingamyndirnar oft og tíðum einhæfar og íhaldssamar. Raunveruleikinn er sá að þátttaka kvenna á hinu opinbera sviði og karla á einkasviðinu</w:t>
      </w:r>
      <w:r w:rsidRPr="00A03248">
        <w:rPr>
          <w:i/>
          <w:iCs/>
        </w:rPr>
        <w:t xml:space="preserve"> </w:t>
      </w:r>
      <w:r w:rsidRPr="00A03248">
        <w:t xml:space="preserve">hefur stóraukist. Staðalmyndir í fjölmiðlum hafa verið gagnrýndar, ekki einungis fyrir að sýna ekki konur og karla í sínum margbreytilegu hlutverkum, heldur einnig fyrir að byggja á óraunhæfum útlitskröfum þar sem ímyndum eru oft og tíðum breytt með aðstoð tölvutækninnar. </w:t>
      </w:r>
    </w:p>
    <w:p w:rsidR="0031261F" w:rsidRPr="00A03248" w:rsidRDefault="0031261F" w:rsidP="00E0653F">
      <w:pPr>
        <w:spacing w:after="120"/>
        <w:rPr>
          <w:b/>
        </w:rPr>
      </w:pPr>
      <w:r w:rsidRPr="00A03248">
        <w:rPr>
          <w:b/>
        </w:rPr>
        <w:t xml:space="preserve">Til umhugsunar: </w:t>
      </w:r>
    </w:p>
    <w:p w:rsidR="0031261F" w:rsidRPr="00A03248" w:rsidRDefault="0031261F" w:rsidP="0031261F">
      <w:pPr>
        <w:pBdr>
          <w:top w:val="single" w:sz="4" w:space="1" w:color="auto"/>
          <w:left w:val="single" w:sz="4" w:space="4" w:color="auto"/>
          <w:bottom w:val="single" w:sz="4" w:space="1" w:color="auto"/>
          <w:right w:val="single" w:sz="4" w:space="4" w:color="auto"/>
        </w:pBdr>
        <w:ind w:firstLine="3"/>
      </w:pPr>
      <w:r w:rsidRPr="00A03248">
        <w:t>Alþjóðleg rannsókn á fréttum og fréttaumfjöllun leiddi í ljós að í um helmingi tilvika ýtti fréttaumfjöllun undir ríkjandi staðalmyndir um kynin á meðan innan við ein af hverjum tíu fréttum setti spurningamerki við þær</w:t>
      </w:r>
      <w:r w:rsidRPr="00A03248">
        <w:rPr>
          <w:rFonts w:ascii="Arial" w:hAnsi="Arial" w:cs="Arial"/>
        </w:rPr>
        <w:t>.</w:t>
      </w:r>
      <w:r w:rsidRPr="00A03248">
        <w:rPr>
          <w:rStyle w:val="Tilvsunaftanmlsgrein"/>
          <w:rFonts w:ascii="Arial" w:hAnsi="Arial"/>
        </w:rPr>
        <w:endnoteReference w:id="50"/>
      </w:r>
    </w:p>
    <w:p w:rsidR="0031261F" w:rsidRPr="00A03248" w:rsidRDefault="0031261F" w:rsidP="00E0653F">
      <w:pPr>
        <w:spacing w:after="120"/>
      </w:pPr>
    </w:p>
    <w:p w:rsidR="00910C2A" w:rsidRPr="00A03248" w:rsidRDefault="00910C2A" w:rsidP="00B336C8">
      <w:pPr>
        <w:spacing w:after="120"/>
      </w:pPr>
      <w:r w:rsidRPr="00A03248">
        <w:t xml:space="preserve">Á síðustu árum hefur töluvert verið rætt um aukningu á klám- og kynlífsvæðingu samfélagsins í tengslum við dægurmenninguna. Hlutverk kynjanna eru alls ekki þau sömu í þessum efnum. Meira ber á því að konur séu í þjónustuhlutverki við karla í klámvæðingunni heldur en öfugt. Þetta hefur áhrif á væntingar, bæði okkar og annarra, til okkar sjálfra. Rannsóknir hafa leitt í ljós að klámvæðingin hefur skaðleg </w:t>
      </w:r>
      <w:r w:rsidRPr="00A03248">
        <w:lastRenderedPageBreak/>
        <w:t>áhrif á samfélagið. Hún dregur úr kynheilbrigði og getur meðal annars leitt til aukningar á kynferðisofbeldi og kvenfyrirlitningu.</w:t>
      </w:r>
    </w:p>
    <w:p w:rsidR="00FA32B2" w:rsidRPr="00A03248" w:rsidRDefault="00910C2A">
      <w:pPr>
        <w:spacing w:after="120"/>
        <w:rPr>
          <w:b/>
          <w:bCs/>
        </w:rPr>
      </w:pPr>
      <w:r w:rsidRPr="00A03248">
        <w:rPr>
          <w:b/>
          <w:bCs/>
        </w:rPr>
        <w:t>Til umhugsunar: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446"/>
      </w:tblGrid>
      <w:tr w:rsidR="00910C2A" w:rsidRPr="00A03248" w:rsidTr="009F5372">
        <w:tc>
          <w:tcPr>
            <w:tcW w:w="8446" w:type="dxa"/>
          </w:tcPr>
          <w:p w:rsidR="00910C2A" w:rsidRPr="00A03248" w:rsidRDefault="00910C2A" w:rsidP="009F5372">
            <w:pPr>
              <w:pStyle w:val="Mlsgreinlista"/>
              <w:ind w:left="0"/>
            </w:pPr>
            <w:r w:rsidRPr="00A03248">
              <w:t>Sjónvarp og frægar hetjur í kvikmyndum eru fyrirmyndir sem hafa mikil áhrif á hvernig strákar og stelpur telja sig eiga að vera. Hvaða myndir og persónur hafa verið þínar helstu fyrirmyndir?</w:t>
            </w:r>
          </w:p>
        </w:tc>
      </w:tr>
    </w:tbl>
    <w:p w:rsidR="00910C2A" w:rsidRPr="00A03248" w:rsidRDefault="00910C2A" w:rsidP="009F5372"/>
    <w:p w:rsidR="00910C2A" w:rsidRPr="00A03248" w:rsidRDefault="00910C2A" w:rsidP="00E0653F">
      <w:r w:rsidRPr="00A03248">
        <w:t>Í nýlegri rannsókn á tveimur íslenskum kvennatímaritum, Nýju lífi og Vikunni, var meðal annars skoðað hvaða birtingarmyndir kvenna koma fram og hvort þær byggi á ákveðnum staðalmyndum.</w:t>
      </w:r>
      <w:r w:rsidRPr="00A03248">
        <w:rPr>
          <w:rStyle w:val="Tilvsunaftanmlsgrein"/>
        </w:rPr>
        <w:endnoteReference w:id="51"/>
      </w:r>
      <w:r w:rsidRPr="00A03248">
        <w:t xml:space="preserve"> Niðurstaðan var sú að konur eru nær undantekningarlaust tengdar við einkalífið, sama hvað þær gera í lífinu eða hverju þær hafa áorkað. Þó er áherslan á sterkar og dugmiklar konur. Nokkuð var um að konur væru settar í fórnarlambshlutverkið, en einnig í hlutverk fegurðardrottninga og mæðra. </w:t>
      </w:r>
    </w:p>
    <w:p w:rsidR="00910C2A" w:rsidRPr="00A03248" w:rsidRDefault="00910C2A" w:rsidP="00E0653F"/>
    <w:p w:rsidR="00910C2A" w:rsidRPr="00A03248" w:rsidRDefault="00910C2A" w:rsidP="00E0653F">
      <w:r w:rsidRPr="00A03248">
        <w:t>Undanfarin ár hafa bloggarar rutt sér til rúms í þjóðmálaumræðunni. Áhugavert er að skoða lista vefgáttar á borð við blogggáttina. Á lista sem gáttin birtir þann 19. júlí 2010 yfir 25 vinsælustu bloggin í vikunni</w:t>
      </w:r>
      <w:r w:rsidR="000658A7" w:rsidRPr="00A03248">
        <w:rPr>
          <w:rStyle w:val="Tilvsunaftanmlsgrein"/>
        </w:rPr>
        <w:endnoteReference w:id="52"/>
      </w:r>
      <w:r w:rsidR="000658A7" w:rsidRPr="00A03248">
        <w:t xml:space="preserve"> </w:t>
      </w:r>
      <w:r w:rsidRPr="00A03248">
        <w:t>eru einungis tveir kvenkyns bloggarar. Þrjú blogg tilheyra fréttamiðlum eða öðrum safnmiðlum, en 20 nafngreindir karlkyns bloggarar eru á listanum.</w:t>
      </w:r>
      <w:r w:rsidR="00C462F1" w:rsidRPr="00A03248">
        <w:t xml:space="preserve"> </w:t>
      </w:r>
    </w:p>
    <w:p w:rsidR="00910C2A" w:rsidRPr="00A03248" w:rsidRDefault="00910C2A" w:rsidP="00481AD8">
      <w:pPr>
        <w:pStyle w:val="Fyrirsgn2"/>
      </w:pPr>
      <w:bookmarkStart w:id="40" w:name="_Toc315254067"/>
      <w:bookmarkStart w:id="41" w:name="_Toc243824062"/>
      <w:r w:rsidRPr="00A03248">
        <w:t>Auglýsingar</w:t>
      </w:r>
      <w:bookmarkEnd w:id="40"/>
    </w:p>
    <w:p w:rsidR="00910C2A" w:rsidRPr="00A03248" w:rsidRDefault="00910C2A" w:rsidP="0031261F">
      <w:r w:rsidRPr="00A03248">
        <w:t xml:space="preserve">Auglýsingar hafa það yfirlýsta markmið að hafa áhrif á hegðun okkar. Við sjáum og heyrum gífurlegan fjölda auglýsinga á degi hverjum. Þess vegna er mikilvægt að þjálfa sig í að greina og túlka auglýsingar. </w:t>
      </w:r>
    </w:p>
    <w:p w:rsidR="0031261F" w:rsidRPr="00A03248" w:rsidRDefault="0031261F" w:rsidP="0031261F"/>
    <w:p w:rsidR="00910C2A" w:rsidRDefault="00910C2A" w:rsidP="0031261F">
      <w:r w:rsidRPr="00A03248">
        <w:t>Til eru margar leiðir til að greina auglýsingar. Hægt er telja fjölda kvenna og karla sem birtast í auglýsingum og í hvaða hlutverkum þau birtast. Einnig er hægt að kafa dýpra ofan í merkingu auglýsinga og skoða þær út frá því félagslega- og menningarlega hlutverki sem þær gegna. Til dæmis er hægt að skoða auglýsingar út frá valdatengslum á milli kynjanna eða hvort þar birtast mynstur sem hafa áhrif á hugmyndir okkar um kynin.</w:t>
      </w:r>
      <w:r w:rsidRPr="00A03248">
        <w:rPr>
          <w:rStyle w:val="Tilvsunaftanmlsgrein"/>
        </w:rPr>
        <w:t xml:space="preserve"> </w:t>
      </w:r>
      <w:r w:rsidRPr="00A03248">
        <w:rPr>
          <w:rStyle w:val="Tilvsunaftanmlsgrein"/>
        </w:rPr>
        <w:endnoteReference w:id="53"/>
      </w:r>
    </w:p>
    <w:p w:rsidR="00861471" w:rsidRDefault="00861471" w:rsidP="0031261F"/>
    <w:p w:rsidR="00861471" w:rsidRPr="00861471" w:rsidRDefault="00861471" w:rsidP="0031261F">
      <w:pPr>
        <w:rPr>
          <w:b/>
        </w:rPr>
      </w:pPr>
      <w:r>
        <w:rPr>
          <w:b/>
        </w:rPr>
        <w:t>Úr nemendaverkefni um Kynungabók</w:t>
      </w:r>
      <w:r w:rsidRPr="00861471">
        <w:rPr>
          <w:b/>
        </w:rPr>
        <w:t>:</w:t>
      </w:r>
    </w:p>
    <w:tbl>
      <w:tblPr>
        <w:tblStyle w:val="Hnitanettflu"/>
        <w:tblW w:w="0" w:type="auto"/>
        <w:tblLook w:val="04A0" w:firstRow="1" w:lastRow="0" w:firstColumn="1" w:lastColumn="0" w:noHBand="0" w:noVBand="1"/>
      </w:tblPr>
      <w:tblGrid>
        <w:gridCol w:w="8446"/>
      </w:tblGrid>
      <w:tr w:rsidR="00861471" w:rsidTr="00861471">
        <w:tc>
          <w:tcPr>
            <w:tcW w:w="8446" w:type="dxa"/>
          </w:tcPr>
          <w:p w:rsidR="00861471" w:rsidRDefault="00861471" w:rsidP="00861471">
            <w:r>
              <w:t>Skoðanir fólks byggjast oftast á auglýsingum og hversu vel er fjallað um málið. Í Kynungabók hefði mátt fjalla meira um auglýsingar, kvikmyndir og um það sem þær gera manni (</w:t>
            </w:r>
            <w:r w:rsidRPr="00861471">
              <w:rPr>
                <w:sz w:val="20"/>
                <w:szCs w:val="20"/>
              </w:rPr>
              <w:t>nemandi Austurbæjarskóla í janúar 2011</w:t>
            </w:r>
            <w:r>
              <w:t xml:space="preserve">). </w:t>
            </w:r>
          </w:p>
        </w:tc>
      </w:tr>
    </w:tbl>
    <w:p w:rsidR="00861471" w:rsidRPr="00A03248" w:rsidRDefault="00861471" w:rsidP="0031261F"/>
    <w:p w:rsidR="00910C2A" w:rsidRPr="00A03248" w:rsidRDefault="00910C2A" w:rsidP="0031261F"/>
    <w:p w:rsidR="00910C2A" w:rsidRPr="00A03248" w:rsidRDefault="00910C2A" w:rsidP="00E0653F">
      <w:pPr>
        <w:rPr>
          <w:b/>
        </w:rPr>
      </w:pPr>
      <w:r w:rsidRPr="00A03248">
        <w:t xml:space="preserve">Rannsóknir benda til þess að á síðustu árum hafi </w:t>
      </w:r>
      <w:r w:rsidR="001D3FAC" w:rsidRPr="00A03248">
        <w:t xml:space="preserve">markaðssetning og </w:t>
      </w:r>
      <w:r w:rsidRPr="00A03248">
        <w:t xml:space="preserve">auglýsingar ýtt undir </w:t>
      </w:r>
      <w:r w:rsidR="00E021D0" w:rsidRPr="00A03248">
        <w:rPr>
          <w:i/>
        </w:rPr>
        <w:t>klám- og</w:t>
      </w:r>
      <w:r w:rsidRPr="00A03248">
        <w:t xml:space="preserve"> </w:t>
      </w:r>
      <w:r w:rsidRPr="00A03248">
        <w:rPr>
          <w:i/>
          <w:iCs/>
        </w:rPr>
        <w:t xml:space="preserve">kynlífsvæðingu </w:t>
      </w:r>
      <w:r w:rsidRPr="00A03248">
        <w:t>samfélagsins. Í nýrri viðtalsrannsókn</w:t>
      </w:r>
      <w:r w:rsidRPr="00A03248">
        <w:rPr>
          <w:rStyle w:val="Tilvsunaftanmlsgrein"/>
        </w:rPr>
        <w:endnoteReference w:id="54"/>
      </w:r>
      <w:r w:rsidR="001D3FAC" w:rsidRPr="00A03248">
        <w:t xml:space="preserve"> þar sem tekin voru viðtöl við stjórnendur og starfsmenn auglýsingastofa</w:t>
      </w:r>
      <w:r w:rsidRPr="00A03248">
        <w:t xml:space="preserve"> kemur fram að þeim finnst þeir sífellt þurfa að dansa á mörkum hins leyfilega til að ná athygli neytenda. Þetta var sérstaklega áberandi í umræðu um auglýsingar til ungs fólks. Mörkin sem dansað var á voru ekki til þess fallin</w:t>
      </w:r>
      <w:r w:rsidR="001D3FAC" w:rsidRPr="00A03248">
        <w:t xml:space="preserve"> að ýta undir margbreytileika eða</w:t>
      </w:r>
      <w:r w:rsidRPr="00A03248">
        <w:t xml:space="preserve"> brjóta upp staðalmyndir heldur mun frekar </w:t>
      </w:r>
      <w:r w:rsidR="001D3FAC" w:rsidRPr="00A03248">
        <w:t xml:space="preserve">til </w:t>
      </w:r>
      <w:r w:rsidRPr="00A03248">
        <w:t xml:space="preserve">að </w:t>
      </w:r>
      <w:r w:rsidR="001D3FAC" w:rsidRPr="00A03248">
        <w:t xml:space="preserve">festa </w:t>
      </w:r>
      <w:r w:rsidRPr="00A03248">
        <w:t xml:space="preserve">viðteknar hugmyndir um hlutverk og eðli kynjanna í sessi. </w:t>
      </w:r>
    </w:p>
    <w:p w:rsidR="00910C2A" w:rsidRPr="00A03248" w:rsidRDefault="00910C2A" w:rsidP="00E0653F">
      <w:pPr>
        <w:rPr>
          <w:b/>
        </w:rPr>
      </w:pPr>
    </w:p>
    <w:p w:rsidR="00910C2A" w:rsidRPr="00A03248" w:rsidRDefault="00910C2A" w:rsidP="00E0653F">
      <w:pPr>
        <w:rPr>
          <w:b/>
        </w:rPr>
      </w:pPr>
      <w:r w:rsidRPr="00A03248">
        <w:rPr>
          <w:b/>
        </w:rPr>
        <w:t>Til umhugsunar:</w:t>
      </w:r>
    </w:p>
    <w:p w:rsidR="00910C2A" w:rsidRPr="00A03248" w:rsidRDefault="00910C2A" w:rsidP="001B2440">
      <w:pPr>
        <w:pBdr>
          <w:top w:val="single" w:sz="4" w:space="1" w:color="auto"/>
          <w:left w:val="single" w:sz="4" w:space="4" w:color="auto"/>
          <w:bottom w:val="single" w:sz="4" w:space="0" w:color="auto"/>
          <w:right w:val="single" w:sz="4" w:space="4" w:color="auto"/>
        </w:pBdr>
      </w:pPr>
      <w:r w:rsidRPr="00A03248">
        <w:lastRenderedPageBreak/>
        <w:t xml:space="preserve">Val okkar, hugsanir og ákvarðanir myndast ekki í tómarúmi því veruleikinn sem við lifum í hefur afgerandi áhrif á okkur. Hvers konar hugmyndir um kynin má lesa úr þeim auglýsingum sem </w:t>
      </w:r>
      <w:r w:rsidR="001D3FAC" w:rsidRPr="00A03248">
        <w:t xml:space="preserve">birtast </w:t>
      </w:r>
      <w:r w:rsidRPr="00A03248">
        <w:t xml:space="preserve">um þessar mundir í sjónvarpi og öðrum fjölmiðlum? </w:t>
      </w:r>
    </w:p>
    <w:p w:rsidR="00910C2A" w:rsidRPr="00A03248" w:rsidRDefault="00910C2A" w:rsidP="001B2440">
      <w:pPr>
        <w:pBdr>
          <w:top w:val="single" w:sz="4" w:space="1" w:color="auto"/>
          <w:left w:val="single" w:sz="4" w:space="4" w:color="auto"/>
          <w:bottom w:val="single" w:sz="4" w:space="0" w:color="auto"/>
          <w:right w:val="single" w:sz="4" w:space="4" w:color="auto"/>
        </w:pBdr>
      </w:pPr>
      <w:r w:rsidRPr="00A03248">
        <w:t>Hvaða áhrif telur þú að þær hafi á smekk þinn og neysluvenjur?</w:t>
      </w:r>
    </w:p>
    <w:p w:rsidR="00910C2A" w:rsidRPr="00A03248" w:rsidRDefault="00910C2A" w:rsidP="00E0653F">
      <w:pPr>
        <w:rPr>
          <w:b/>
          <w:bCs/>
          <w:kern w:val="32"/>
          <w:sz w:val="36"/>
          <w:szCs w:val="36"/>
        </w:rPr>
      </w:pPr>
      <w:r w:rsidRPr="00A03248">
        <w:br w:type="page"/>
      </w:r>
    </w:p>
    <w:p w:rsidR="00910C2A" w:rsidRPr="00A03248" w:rsidRDefault="00910C2A" w:rsidP="00440CC4">
      <w:pPr>
        <w:pStyle w:val="Fyrirsgn1"/>
      </w:pPr>
      <w:bookmarkStart w:id="42" w:name="_Toc315254068"/>
      <w:r w:rsidRPr="00A03248">
        <w:lastRenderedPageBreak/>
        <w:t>5. Heilsufa</w:t>
      </w:r>
      <w:bookmarkEnd w:id="41"/>
      <w:r w:rsidRPr="00A03248">
        <w:t>r</w:t>
      </w:r>
      <w:r w:rsidRPr="00A03248">
        <w:rPr>
          <w:rStyle w:val="Tilvsunneanmlsgrein"/>
          <w:b w:val="0"/>
          <w:bCs w:val="0"/>
        </w:rPr>
        <w:footnoteReference w:id="5"/>
      </w:r>
      <w:bookmarkEnd w:id="42"/>
    </w:p>
    <w:p w:rsidR="00910C2A" w:rsidRPr="00A03248" w:rsidRDefault="001D3FAC" w:rsidP="00E0653F">
      <w:pPr>
        <w:spacing w:after="120"/>
      </w:pPr>
      <w:r w:rsidRPr="00A03248">
        <w:t>Góð heilsa er gulli betri. Því er mikilvægt að h</w:t>
      </w:r>
      <w:r w:rsidR="002A4DF7" w:rsidRPr="00A03248">
        <w:t xml:space="preserve">ugsa vel, </w:t>
      </w:r>
      <w:r w:rsidRPr="00A03248">
        <w:t xml:space="preserve">bæði </w:t>
      </w:r>
      <w:r w:rsidR="002A4DF7" w:rsidRPr="00A03248">
        <w:t xml:space="preserve">um </w:t>
      </w:r>
      <w:r w:rsidRPr="00A03248">
        <w:t xml:space="preserve">andlega og líkamlega heilsu. </w:t>
      </w:r>
      <w:r w:rsidR="00910C2A" w:rsidRPr="00A03248">
        <w:t xml:space="preserve">Undanfarin 30 ár eru Íslendingar almennt farnir að ná hærri aldri en áður og er þá sagt að lífaldur fólks hafi lengst. Einnig hefur bilið milli lífaldurs kvenna og karla minnkað. Á árunum 1971–1975 lifðu konur að meðaltali 5,9 árum lengur en karlar. Árið 2007 lifðu þær 3,5 árum lengur. Lífslíkur karla hafa aukist um 7,8 ár frá árinu 1971 en lífslíkur kvenna um 5,4 ár á sama tímabili. </w:t>
      </w:r>
    </w:p>
    <w:p w:rsidR="00910C2A" w:rsidRPr="00A03248" w:rsidRDefault="007921BF" w:rsidP="00E0653F">
      <w:pPr>
        <w:autoSpaceDE w:val="0"/>
        <w:autoSpaceDN w:val="0"/>
        <w:adjustRightInd w:val="0"/>
        <w:rPr>
          <w:rFonts w:ascii="Tahoma" w:hAnsi="Tahoma" w:cs="Tahoma"/>
          <w:b/>
          <w:bCs/>
          <w:sz w:val="20"/>
          <w:szCs w:val="20"/>
        </w:rPr>
      </w:pPr>
      <w:r w:rsidRPr="00A03248">
        <w:rPr>
          <w:noProof/>
        </w:rPr>
        <w:drawing>
          <wp:inline distT="0" distB="0" distL="0" distR="0">
            <wp:extent cx="5113020" cy="2992120"/>
            <wp:effectExtent l="19050" t="0" r="0" b="0"/>
            <wp:docPr id="11" name="Myn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11"/>
                    <pic:cNvPicPr>
                      <a:picLocks noChangeAspect="1" noChangeArrowheads="1"/>
                    </pic:cNvPicPr>
                  </pic:nvPicPr>
                  <pic:blipFill>
                    <a:blip r:embed="rId23"/>
                    <a:srcRect/>
                    <a:stretch>
                      <a:fillRect/>
                    </a:stretch>
                  </pic:blipFill>
                  <pic:spPr bwMode="auto">
                    <a:xfrm>
                      <a:off x="0" y="0"/>
                      <a:ext cx="5113020" cy="2992120"/>
                    </a:xfrm>
                    <a:prstGeom prst="rect">
                      <a:avLst/>
                    </a:prstGeom>
                    <a:noFill/>
                    <a:ln w="9525">
                      <a:noFill/>
                      <a:miter lim="800000"/>
                      <a:headEnd/>
                      <a:tailEnd/>
                    </a:ln>
                  </pic:spPr>
                </pic:pic>
              </a:graphicData>
            </a:graphic>
          </wp:inline>
        </w:drawing>
      </w:r>
    </w:p>
    <w:p w:rsidR="00910C2A" w:rsidRPr="00A03248" w:rsidRDefault="00910C2A" w:rsidP="000B364D">
      <w:pPr>
        <w:pStyle w:val="Skringartexti"/>
        <w:rPr>
          <w:b w:val="0"/>
          <w:bCs w:val="0"/>
        </w:rPr>
      </w:pPr>
      <w:bookmarkStart w:id="43" w:name="_Toc220906461"/>
      <w:bookmarkStart w:id="44" w:name="_Toc243824064"/>
      <w:r w:rsidRPr="00A03248">
        <w:rPr>
          <w:bCs w:val="0"/>
        </w:rPr>
        <w:t>Mynd 11: Lífslíkur við fæðingu frá 1971-2007</w:t>
      </w:r>
      <w:bookmarkEnd w:id="43"/>
      <w:bookmarkEnd w:id="44"/>
      <w:r w:rsidRPr="00A03248">
        <w:rPr>
          <w:bCs w:val="0"/>
        </w:rPr>
        <w:t xml:space="preserve"> </w:t>
      </w:r>
      <w:r w:rsidR="00A97D0C" w:rsidRPr="00A03248">
        <w:rPr>
          <w:b w:val="0"/>
        </w:rPr>
        <w:fldChar w:fldCharType="begin"/>
      </w:r>
      <w:r w:rsidR="00CD601F" w:rsidRPr="00A03248">
        <w:rPr>
          <w:b w:val="0"/>
        </w:rPr>
        <w:instrText xml:space="preserve"> ADDIN EN.CITE &lt;EndNote&gt;&lt;Cite&gt;&lt;Author&gt;Hagstofa Íslands&lt;/Author&gt;&lt;Year&gt;2009&lt;/Year&gt;&lt;RecNum&gt;1078&lt;/RecNum&gt;&lt;record&gt;&lt;rec-number&gt;1078&lt;/rec-number&gt;&lt;ref-type name="Web Page"&gt;12&lt;/ref-type&gt;&lt;contributors&gt;&lt;authors&gt;&lt;author&gt;Hagstofa Íslands,&lt;/author&gt;&lt;/authors&gt;&lt;/contributors&gt;&lt;titles&gt;&lt;title&gt;Hagtölur&lt;/title&gt;&lt;/titles&gt;&lt;volume&gt;2009&lt;/volume&gt;&lt;number&gt;15. ágúst&lt;/number&gt;&lt;dates&gt;&lt;year&gt;2009&lt;/year&gt;&lt;/dates&gt;&lt;urls&gt;&lt;related-urls&gt;&lt;url&gt;www.hagstofa.is&lt;/url&gt;&lt;/related-urls&gt;&lt;/urls&gt;&lt;/record&gt;&lt;/Cite&gt;&lt;/EndNote&gt;</w:instrText>
      </w:r>
      <w:r w:rsidR="00A97D0C" w:rsidRPr="00A03248">
        <w:rPr>
          <w:b w:val="0"/>
        </w:rPr>
        <w:fldChar w:fldCharType="separate"/>
      </w:r>
      <w:r w:rsidRPr="00A03248">
        <w:rPr>
          <w:b w:val="0"/>
        </w:rPr>
        <w:t>(Hagstofa Íslands, 2009a)</w:t>
      </w:r>
      <w:r w:rsidR="00A97D0C" w:rsidRPr="00A03248">
        <w:rPr>
          <w:b w:val="0"/>
        </w:rPr>
        <w:fldChar w:fldCharType="end"/>
      </w:r>
      <w:r w:rsidRPr="00A03248">
        <w:rPr>
          <w:b w:val="0"/>
        </w:rPr>
        <w:t>.</w:t>
      </w:r>
    </w:p>
    <w:p w:rsidR="00EB17E8" w:rsidRPr="00A03248" w:rsidRDefault="00EB17E8" w:rsidP="00EB17E8">
      <w:pPr>
        <w:spacing w:before="120" w:after="120"/>
      </w:pPr>
      <w:r w:rsidRPr="00A03248">
        <w:t xml:space="preserve">Hreyfing er grunnur að góðu líkamlegri heilsu. </w:t>
      </w:r>
      <w:bookmarkStart w:id="45" w:name="_Toc243824071"/>
      <w:r w:rsidRPr="00A03248">
        <w:t>Íþróttaiðkun beggja kynja er almennust í aldurshópunum 10–14 ára og stunda allmargir fleiri en eina íþróttagrein, einkum strákar.</w:t>
      </w:r>
      <w:bookmarkEnd w:id="45"/>
      <w:r w:rsidRPr="00A03248">
        <w:t xml:space="preserve"> Eftir 15 ára aldur æfa </w:t>
      </w:r>
      <w:r w:rsidR="00F5036D" w:rsidRPr="00A03248">
        <w:t>strákar</w:t>
      </w:r>
      <w:r w:rsidRPr="00A03248">
        <w:t xml:space="preserve"> meira en stelpur.</w:t>
      </w:r>
    </w:p>
    <w:p w:rsidR="00EB17E8" w:rsidRPr="00A03248" w:rsidRDefault="00EB17E8" w:rsidP="00EB17E8">
      <w:pPr>
        <w:spacing w:before="120" w:after="120"/>
        <w:rPr>
          <w:b/>
          <w:bCs/>
        </w:rPr>
      </w:pPr>
      <w:r w:rsidRPr="00A03248">
        <w:rPr>
          <w:b/>
          <w:bCs/>
        </w:rPr>
        <w:t xml:space="preserve">Vissir þú að…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446"/>
      </w:tblGrid>
      <w:tr w:rsidR="00EB17E8" w:rsidRPr="00A03248" w:rsidTr="00153446">
        <w:tc>
          <w:tcPr>
            <w:tcW w:w="8446" w:type="dxa"/>
          </w:tcPr>
          <w:p w:rsidR="00EB17E8" w:rsidRPr="00A03248" w:rsidRDefault="00EB17E8" w:rsidP="00153446">
            <w:pPr>
              <w:pStyle w:val="Mlsgreinlista"/>
              <w:ind w:left="0"/>
            </w:pPr>
            <w:r w:rsidRPr="00A03248">
              <w:t>… á aldrinum 15-16 ára æfa 59% stráka og 53% stelpna íþróttir með íþróttafélögum</w:t>
            </w:r>
          </w:p>
          <w:p w:rsidR="00EB17E8" w:rsidRPr="00A03248" w:rsidRDefault="00EB17E8" w:rsidP="00153446">
            <w:r w:rsidRPr="00A03248">
              <w:t xml:space="preserve">… þar af æfa 44% stráka og 37% stelpna þrisvar sinnum í viku eða oftar. </w:t>
            </w:r>
          </w:p>
          <w:p w:rsidR="00EB17E8" w:rsidRPr="00A03248" w:rsidRDefault="00EB17E8" w:rsidP="00153446">
            <w:r w:rsidRPr="00A03248">
              <w:t>… stelpur eru jafnframt um 40% þeirra sem æfa svo til á hverjum degi.</w:t>
            </w:r>
            <w:r w:rsidRPr="00A03248">
              <w:rPr>
                <w:rStyle w:val="Tilvsunaftanmlsgrein"/>
              </w:rPr>
              <w:endnoteReference w:id="55"/>
            </w:r>
            <w:r w:rsidRPr="00A03248">
              <w:t xml:space="preserve"> </w:t>
            </w:r>
          </w:p>
        </w:tc>
      </w:tr>
    </w:tbl>
    <w:p w:rsidR="00EB17E8" w:rsidRPr="00A03248" w:rsidRDefault="00EB17E8" w:rsidP="00EB17E8">
      <w:pPr>
        <w:spacing w:before="120" w:after="120"/>
        <w:rPr>
          <w:b/>
          <w:bCs/>
        </w:rPr>
      </w:pPr>
      <w:r w:rsidRPr="00A03248">
        <w:rPr>
          <w:b/>
          <w:bCs/>
        </w:rPr>
        <w:t xml:space="preserve">Til umhugsunar: </w:t>
      </w:r>
    </w:p>
    <w:p w:rsidR="00EB17E8" w:rsidRPr="00A03248" w:rsidRDefault="00EB17E8" w:rsidP="00EB17E8">
      <w:pPr>
        <w:pBdr>
          <w:top w:val="single" w:sz="4" w:space="1" w:color="auto"/>
          <w:left w:val="single" w:sz="4" w:space="4" w:color="auto"/>
          <w:bottom w:val="single" w:sz="4" w:space="1" w:color="auto"/>
          <w:right w:val="single" w:sz="4" w:space="4" w:color="auto"/>
        </w:pBdr>
      </w:pPr>
      <w:r w:rsidRPr="00A03248">
        <w:t>Hvers vegna hætta stelpur fyrr í íþróttum en strákar?</w:t>
      </w:r>
    </w:p>
    <w:p w:rsidR="00EB17E8" w:rsidRPr="00A03248" w:rsidRDefault="00EB17E8" w:rsidP="00EB17E8">
      <w:pPr>
        <w:pStyle w:val="Mlsgreinlista"/>
        <w:numPr>
          <w:ilvl w:val="0"/>
          <w:numId w:val="20"/>
        </w:numPr>
        <w:pBdr>
          <w:top w:val="single" w:sz="4" w:space="1" w:color="auto"/>
          <w:left w:val="single" w:sz="4" w:space="4" w:color="auto"/>
          <w:bottom w:val="single" w:sz="4" w:space="1" w:color="auto"/>
          <w:right w:val="single" w:sz="4" w:space="4" w:color="auto"/>
        </w:pBdr>
        <w:ind w:left="357" w:hanging="357"/>
      </w:pPr>
      <w:r w:rsidRPr="00A03248">
        <w:t xml:space="preserve">Af 190 stúlkum sem stunduðu knattspyrnu í 4. og 5. flokki í upphafi árs voru 98 hættar í árslok. Helstu ástæður voru: </w:t>
      </w:r>
      <w:r w:rsidR="00F5036D" w:rsidRPr="00A03248">
        <w:t>Meiðsli</w:t>
      </w:r>
      <w:r w:rsidRPr="00A03248">
        <w:t>, of tíðar æfingar og í þriðja sæti kom áhugaleysi um íþróttina.</w:t>
      </w:r>
      <w:r w:rsidRPr="00A03248">
        <w:rPr>
          <w:rStyle w:val="Tilvsunaftanmlsgrein"/>
        </w:rPr>
        <w:endnoteReference w:id="56"/>
      </w:r>
      <w:r w:rsidRPr="00A03248">
        <w:t xml:space="preserve"> </w:t>
      </w:r>
    </w:p>
    <w:p w:rsidR="00EB17E8" w:rsidRPr="00A03248" w:rsidRDefault="00EB17E8" w:rsidP="00EB17E8"/>
    <w:p w:rsidR="00B63306" w:rsidRPr="00A03248" w:rsidRDefault="00911BB4" w:rsidP="00B63306">
      <w:pPr>
        <w:pStyle w:val="Fyrirsgn2"/>
      </w:pPr>
      <w:bookmarkStart w:id="46" w:name="_Toc315254069"/>
      <w:r w:rsidRPr="00A03248">
        <w:t>Hin kynbundna þversögn í heilsufari</w:t>
      </w:r>
      <w:bookmarkEnd w:id="46"/>
    </w:p>
    <w:p w:rsidR="00910C2A" w:rsidRPr="00A03248" w:rsidRDefault="00910C2A" w:rsidP="005834C1">
      <w:pPr>
        <w:spacing w:before="120" w:after="120"/>
      </w:pPr>
      <w:r w:rsidRPr="00A03248">
        <w:t xml:space="preserve">Þó að konur á Íslandi lifi að öllu jöfnu lengur en karlar eru vísbendingar um að heilsa þeirra sé að sumu leyti verri en karla. Konur fá frekar ýmsa sjálfsofnæmissjúkdóma, </w:t>
      </w:r>
      <w:r w:rsidRPr="00A03248">
        <w:lastRenderedPageBreak/>
        <w:t>gigt og langvinna sjúkdóma svo sem beinþynningu. Þær nota heilbrigðisþjónustuna í meiri mæli en karlar, eru sendar í fleiri rannsóknir, fá oftar sjúkdómsgreiningu og fá oftar ávísun á lyf. Þessi staðr</w:t>
      </w:r>
      <w:r w:rsidR="00911BB4" w:rsidRPr="00A03248">
        <w:t>eynd er stundum kölluð hin kyn</w:t>
      </w:r>
      <w:r w:rsidRPr="00A03248">
        <w:t xml:space="preserve">bundna þversögn í heilsufari. Munurinn fer þó sífellt minnkandi með hækkandi aldri. </w:t>
      </w:r>
    </w:p>
    <w:p w:rsidR="00910C2A" w:rsidRPr="00A03248" w:rsidRDefault="00910C2A" w:rsidP="00E0653F">
      <w:pPr>
        <w:spacing w:before="120" w:after="120"/>
        <w:rPr>
          <w:b/>
          <w:bCs/>
        </w:rPr>
      </w:pPr>
      <w:r w:rsidRPr="00A03248">
        <w:rPr>
          <w:b/>
          <w:bCs/>
        </w:rPr>
        <w:t>Vissir þú að…</w:t>
      </w:r>
    </w:p>
    <w:p w:rsidR="003711E4" w:rsidRPr="00A03248" w:rsidRDefault="00910C2A" w:rsidP="00E0653F">
      <w:pPr>
        <w:pBdr>
          <w:top w:val="single" w:sz="4" w:space="1" w:color="auto"/>
          <w:left w:val="single" w:sz="4" w:space="4" w:color="auto"/>
          <w:bottom w:val="single" w:sz="4" w:space="1" w:color="auto"/>
          <w:right w:val="single" w:sz="4" w:space="4" w:color="auto"/>
        </w:pBdr>
      </w:pPr>
      <w:r w:rsidRPr="00A03248">
        <w:t>… þunglyndi er algengara hjá konum en körlum og er munurinn meiri hjá yngra fólki en því eldra. Ekki er þó fullvíst að um líffræðilegar orsakir sé að ræða fyrir þeim mun og jafnvel talið að félagslegir þættir og mismunandi aðstæður kvenna og karla í samfélaginu hafi þar áhrif.</w:t>
      </w:r>
      <w:r w:rsidRPr="00A03248">
        <w:rPr>
          <w:rStyle w:val="Tilvsunaftanmlsgrein"/>
        </w:rPr>
        <w:endnoteReference w:id="57"/>
      </w:r>
    </w:p>
    <w:p w:rsidR="003711E4" w:rsidRPr="00A03248" w:rsidRDefault="003711E4" w:rsidP="003711E4">
      <w:pPr>
        <w:spacing w:after="120"/>
      </w:pPr>
      <w:bookmarkStart w:id="47" w:name="_Toc234205894"/>
      <w:bookmarkStart w:id="48" w:name="_Toc243824069"/>
    </w:p>
    <w:p w:rsidR="003711E4" w:rsidRPr="00A03248" w:rsidRDefault="003711E4" w:rsidP="003711E4">
      <w:pPr>
        <w:spacing w:after="120"/>
      </w:pPr>
      <w:r w:rsidRPr="00A03248">
        <w:t>Ýmis skilaboð eru undirliggjandi í menningu karla sem hafa slæm áhrif á heilsu þeirra og skerðir lífslíkur. Meðal þeirra má nefna hugmyndir um dugnað og hreysti, svo og upphafningu á áhættuhegðun og í sumum tilfellum árásarhneigð. Sumir karlar stunda þannig vinnu að henni fylgja álagssjúkdómar og hætta á vinnuslysum. Algengara er að þeir eigi við áfengis- og fíkniefnavanda að etja en konur. Einnig falla karlar oftar fyrir eigin hendi. Þessir neikvæðu þættir í tilveru karla eru stundum nefndir: gjald</w:t>
      </w:r>
      <w:r w:rsidRPr="00A03248">
        <w:rPr>
          <w:i/>
          <w:iCs/>
        </w:rPr>
        <w:t xml:space="preserve"> karlmennskunnar</w:t>
      </w:r>
      <w:r w:rsidRPr="00A03248">
        <w:t xml:space="preserve">. Eitt helsta markmið </w:t>
      </w:r>
      <w:r w:rsidRPr="00A03248">
        <w:rPr>
          <w:i/>
          <w:iCs/>
        </w:rPr>
        <w:t>jafnréttisbaráttu</w:t>
      </w:r>
      <w:r w:rsidRPr="00A03248">
        <w:t xml:space="preserve"> sem snýr að körlum er að draga úr þessum fórnarkostnaði. </w:t>
      </w:r>
    </w:p>
    <w:p w:rsidR="00EB17E8" w:rsidRPr="00A03248" w:rsidRDefault="00910C2A" w:rsidP="00EB17E8">
      <w:pPr>
        <w:pStyle w:val="Fyrirsgn2"/>
      </w:pPr>
      <w:bookmarkStart w:id="49" w:name="_Toc315254070"/>
      <w:r w:rsidRPr="00A03248">
        <w:t>Lífsstíll og neysla</w:t>
      </w:r>
      <w:bookmarkEnd w:id="47"/>
      <w:bookmarkEnd w:id="48"/>
      <w:bookmarkEnd w:id="49"/>
    </w:p>
    <w:p w:rsidR="00910C2A" w:rsidRPr="00A03248" w:rsidRDefault="00910C2A" w:rsidP="00E0653F">
      <w:pPr>
        <w:spacing w:after="120"/>
      </w:pPr>
      <w:r w:rsidRPr="00A03248">
        <w:t xml:space="preserve">Í ljós hefur komið að neysluvenjur kynjanna eru ólíkar og það hefur áhrif á heilsufar. Konur borða til dæmis mun meira af grænmeti og ávöxtum en karlar og þeir borða meira af kjöti en konur. </w:t>
      </w:r>
    </w:p>
    <w:p w:rsidR="00910C2A" w:rsidRPr="00A03248" w:rsidRDefault="00910C2A" w:rsidP="00EB47A8">
      <w:pPr>
        <w:pStyle w:val="Fyrirsgn3"/>
      </w:pPr>
      <w:bookmarkStart w:id="50" w:name="_Toc315254071"/>
      <w:bookmarkStart w:id="51" w:name="_Toc243824072"/>
      <w:r w:rsidRPr="00A03248">
        <w:t>Heilsa óháð holdarfari</w:t>
      </w:r>
      <w:bookmarkEnd w:id="50"/>
    </w:p>
    <w:p w:rsidR="00FA32B2" w:rsidRPr="00A03248" w:rsidRDefault="00910C2A">
      <w:r w:rsidRPr="00A03248">
        <w:t>Allir eiga rétt á heilbrigði, hamingju og velferð óháð líkamsvexti. Undanfarin ár hefur mikil áhersla verið á þyngd í opinberri umræðu. Áhersla á þyngd í stað heilsufars getur hins vegar leitt til þess að fólki líður illa eða leitar óheilbrigðra leiða til að léttast. Til að viðhalda góðri líkamlegri og andlegri heilsu er gott að stunda reglulega og ánægjulega hreyfingu sem eykur lífsþrótt, hreysti og vellíðan ásamt því að borða hollan og næringarríkan mat</w:t>
      </w:r>
      <w:r w:rsidRPr="00A03248">
        <w:rPr>
          <w:rStyle w:val="Tilvsunaftanmlsgrein"/>
        </w:rPr>
        <w:endnoteReference w:id="58"/>
      </w:r>
      <w:r w:rsidRPr="00A03248">
        <w:t xml:space="preserve">. </w:t>
      </w:r>
    </w:p>
    <w:p w:rsidR="00FA32B2" w:rsidRPr="00A03248" w:rsidRDefault="00FA32B2"/>
    <w:bookmarkEnd w:id="51"/>
    <w:p w:rsidR="002E6892" w:rsidRPr="00A03248" w:rsidRDefault="002E6892" w:rsidP="00EB17E8">
      <w:r w:rsidRPr="00A03248">
        <w:t>Í hnotskurn er heilsa óháð holdafari</w:t>
      </w:r>
      <w:r w:rsidR="00E50606" w:rsidRPr="00A03248">
        <w:t xml:space="preserve"> samkvæmt vefnum likam</w:t>
      </w:r>
      <w:r w:rsidRPr="00A03248">
        <w:t>svirding.is:</w:t>
      </w:r>
    </w:p>
    <w:p w:rsidR="003711E4" w:rsidRPr="00A03248" w:rsidRDefault="002E6892" w:rsidP="002E6892">
      <w:pPr>
        <w:pStyle w:val="Mlsgreinlista"/>
        <w:numPr>
          <w:ilvl w:val="0"/>
          <w:numId w:val="20"/>
        </w:numPr>
      </w:pPr>
      <w:r w:rsidRPr="00A03248">
        <w:t xml:space="preserve">Að bæta heilsu—áhersla á tilfinningalega, líkamlega og andlega velferð án áherslu á þyngdartap eða „kjörþyngd“. </w:t>
      </w:r>
    </w:p>
    <w:p w:rsidR="003711E4" w:rsidRPr="00A03248" w:rsidRDefault="002E6892" w:rsidP="002E6892">
      <w:pPr>
        <w:pStyle w:val="Mlsgreinlista"/>
        <w:numPr>
          <w:ilvl w:val="0"/>
          <w:numId w:val="20"/>
        </w:numPr>
      </w:pPr>
      <w:r w:rsidRPr="00A03248">
        <w:t xml:space="preserve">Að bæta sjálfs- og líkamsmynd—að bera virðingu fyrir dásamlegum fjölbreytileika líkamsvaxtar í stað þess að keppa að hinni „réttu“ þyngd eða líkamslögun. </w:t>
      </w:r>
    </w:p>
    <w:p w:rsidR="003711E4" w:rsidRPr="00A03248" w:rsidRDefault="002E6892" w:rsidP="002E6892">
      <w:pPr>
        <w:pStyle w:val="Mlsgreinlista"/>
        <w:numPr>
          <w:ilvl w:val="0"/>
          <w:numId w:val="20"/>
        </w:numPr>
      </w:pPr>
      <w:r w:rsidRPr="00A03248">
        <w:t xml:space="preserve">Að njóta þess að borða—að borða samkvæmt innri merkjum hungurs og saðningar, matarlystar og næringarþarfar hvers og eins í stað þess að fylgja utanaðkomandi matarplönum, reglum, boðum og bönnum. </w:t>
      </w:r>
    </w:p>
    <w:p w:rsidR="003711E4" w:rsidRPr="00A03248" w:rsidRDefault="002E6892" w:rsidP="002E6892">
      <w:pPr>
        <w:pStyle w:val="Mlsgreinlista"/>
        <w:numPr>
          <w:ilvl w:val="0"/>
          <w:numId w:val="20"/>
        </w:numPr>
      </w:pPr>
      <w:r w:rsidRPr="00A03248">
        <w:t xml:space="preserve">Að njóta þess að hreyfa líkamann—að stunda reglulega og ánægjulega hreyfingu sem eykur lífsþrótt, hreysti og vellíðan í stað þess að hreyfa sig fyrst og fremst í þeim tilgangi að grennast. </w:t>
      </w:r>
    </w:p>
    <w:p w:rsidR="002E6892" w:rsidRPr="00A03248" w:rsidRDefault="002E6892" w:rsidP="002E6892">
      <w:pPr>
        <w:pStyle w:val="Mlsgreinlista"/>
        <w:numPr>
          <w:ilvl w:val="0"/>
          <w:numId w:val="20"/>
        </w:numPr>
      </w:pPr>
      <w:r w:rsidRPr="00A03248">
        <w:t>Að sporna gegn fitufordómum—að gera sér grein fyrir því að líkamsstærð og þyngd segja ekki til um matarvenjur, hreyfingu, persónuleika eða mannkosti. Fegurð og manngildi koma fyrir í öllum stærðum og gerðum</w:t>
      </w:r>
      <w:r w:rsidR="006B7C65" w:rsidRPr="00A03248">
        <w:t>.</w:t>
      </w:r>
      <w:r w:rsidR="003711E4" w:rsidRPr="00A03248">
        <w:rPr>
          <w:rStyle w:val="Tilvsunaftanmlsgrein"/>
        </w:rPr>
        <w:endnoteReference w:id="59"/>
      </w:r>
    </w:p>
    <w:p w:rsidR="00612FD7" w:rsidRPr="00A03248" w:rsidRDefault="00612FD7" w:rsidP="002E6892">
      <w:pPr>
        <w:spacing w:after="120"/>
      </w:pPr>
    </w:p>
    <w:p w:rsidR="002E6892" w:rsidRPr="00A03248" w:rsidRDefault="002E6892" w:rsidP="002E6892">
      <w:pPr>
        <w:spacing w:after="120"/>
      </w:pPr>
      <w:r w:rsidRPr="00A03248">
        <w:lastRenderedPageBreak/>
        <w:t>Konum og körlum yfir kjörþyngd hefur fjölgað hlutfallslega á síðustu árum, körlum þó í meiri mæli.</w:t>
      </w:r>
      <w:r w:rsidR="00801DE6">
        <w:t xml:space="preserve"> Konur eru aftur á móti líklegri en karlar til að þróa með sér át</w:t>
      </w:r>
      <w:r w:rsidRPr="00A03248">
        <w:t>röskunar</w:t>
      </w:r>
      <w:r w:rsidR="00801DE6">
        <w:t xml:space="preserve">vanda og algengara er að þær séu ósáttar við líkama sinn. </w:t>
      </w:r>
      <w:r w:rsidRPr="00A03248">
        <w:t xml:space="preserve"> </w:t>
      </w:r>
    </w:p>
    <w:p w:rsidR="00910C2A" w:rsidRPr="00A03248" w:rsidRDefault="00910C2A" w:rsidP="00E0653F">
      <w:pPr>
        <w:spacing w:before="240" w:after="120"/>
        <w:rPr>
          <w:b/>
          <w:bCs/>
        </w:rPr>
      </w:pPr>
      <w:r w:rsidRPr="00A03248">
        <w:rPr>
          <w:b/>
          <w:bCs/>
        </w:rPr>
        <w:t>Vissir þú að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446"/>
      </w:tblGrid>
      <w:tr w:rsidR="00910C2A" w:rsidRPr="00A03248">
        <w:tc>
          <w:tcPr>
            <w:tcW w:w="8446" w:type="dxa"/>
          </w:tcPr>
          <w:p w:rsidR="00910C2A" w:rsidRPr="00A03248" w:rsidRDefault="006B7C65" w:rsidP="006B7C65">
            <w:r w:rsidRPr="00A03248">
              <w:t xml:space="preserve">Sá sem glímir við átröskun, </w:t>
            </w:r>
            <w:r w:rsidR="00910C2A" w:rsidRPr="00A03248">
              <w:t>lystarstol (anorexia nervosa) og lotugræðgi (bulimía)</w:t>
            </w:r>
            <w:r w:rsidRPr="00A03248">
              <w:t>,</w:t>
            </w:r>
            <w:r w:rsidR="00910C2A" w:rsidRPr="00A03248">
              <w:t xml:space="preserve"> </w:t>
            </w:r>
            <w:r w:rsidRPr="00A03248">
              <w:t xml:space="preserve">hugsar látlaust um mat og þyngd sína. Lystarstol </w:t>
            </w:r>
            <w:r w:rsidR="00CC319E" w:rsidRPr="00A03248">
              <w:t xml:space="preserve">einkennist </w:t>
            </w:r>
            <w:r w:rsidRPr="00A03248">
              <w:t>af miklu þyngdartapi og næringarskorti þar sem fólk neitar sér um orkuríka fæðu en lotugræðgi (bulimía) einkennist af því að svelta sig um skeið, en taka að því loknu átkast þar sem mikið magn af fæðu er innbyrt á skömmum tíma. Sjúklingurinn losar sig svo við fæðuna að loknu átkastinu með því að framkalla uppköst eða nota hægðalyf.</w:t>
            </w:r>
          </w:p>
        </w:tc>
      </w:tr>
    </w:tbl>
    <w:p w:rsidR="00910C2A" w:rsidRPr="00A03248" w:rsidRDefault="00910C2A" w:rsidP="000B364D">
      <w:pPr>
        <w:spacing w:before="120" w:after="120"/>
        <w:rPr>
          <w:b/>
          <w:bCs/>
        </w:rPr>
      </w:pPr>
      <w:r w:rsidRPr="00A03248">
        <w:rPr>
          <w:b/>
          <w:bCs/>
        </w:rPr>
        <w:t>Til umhugsunar:</w:t>
      </w:r>
    </w:p>
    <w:p w:rsidR="00910C2A" w:rsidRPr="00A03248" w:rsidRDefault="00910C2A" w:rsidP="00E0653F">
      <w:pPr>
        <w:pBdr>
          <w:top w:val="single" w:sz="4" w:space="1" w:color="auto"/>
          <w:left w:val="single" w:sz="4" w:space="4" w:color="auto"/>
          <w:bottom w:val="single" w:sz="4" w:space="1" w:color="auto"/>
          <w:right w:val="single" w:sz="4" w:space="4" w:color="auto"/>
        </w:pBdr>
      </w:pPr>
      <w:r w:rsidRPr="00A03248">
        <w:t>Um 3% íslenskra stráka og 5% íslenskra stelpna á aldrinum 15-16 ára eru of létt miðað við hæð sína</w:t>
      </w:r>
      <w:r w:rsidR="00E50606" w:rsidRPr="00A03248">
        <w:t>.</w:t>
      </w:r>
    </w:p>
    <w:p w:rsidR="00910C2A" w:rsidRPr="00A03248" w:rsidRDefault="00910C2A" w:rsidP="00E0653F">
      <w:pPr>
        <w:pStyle w:val="Mlsgreinlista"/>
        <w:numPr>
          <w:ilvl w:val="0"/>
          <w:numId w:val="18"/>
        </w:numPr>
        <w:pBdr>
          <w:top w:val="single" w:sz="4" w:space="1" w:color="auto"/>
          <w:left w:val="single" w:sz="4" w:space="4" w:color="auto"/>
          <w:bottom w:val="single" w:sz="4" w:space="1" w:color="auto"/>
          <w:right w:val="single" w:sz="4" w:space="4" w:color="auto"/>
        </w:pBdr>
        <w:tabs>
          <w:tab w:val="left" w:pos="357"/>
        </w:tabs>
        <w:spacing w:after="120"/>
        <w:ind w:left="357" w:hanging="357"/>
      </w:pPr>
      <w:r w:rsidRPr="00A03248">
        <w:t>Rúmur helmingur þessa hóps telur þyngd sína hins vegar vera í lagi</w:t>
      </w:r>
      <w:r w:rsidR="00E50606" w:rsidRPr="00A03248">
        <w:t>.</w:t>
      </w:r>
    </w:p>
    <w:p w:rsidR="00910C2A" w:rsidRPr="00A03248" w:rsidRDefault="00910C2A" w:rsidP="00E0653F">
      <w:pPr>
        <w:pStyle w:val="Mlsgreinlista"/>
        <w:numPr>
          <w:ilvl w:val="0"/>
          <w:numId w:val="18"/>
        </w:numPr>
        <w:pBdr>
          <w:top w:val="single" w:sz="4" w:space="1" w:color="auto"/>
          <w:left w:val="single" w:sz="4" w:space="4" w:color="auto"/>
          <w:bottom w:val="single" w:sz="4" w:space="1" w:color="auto"/>
          <w:right w:val="single" w:sz="4" w:space="4" w:color="auto"/>
        </w:pBdr>
        <w:tabs>
          <w:tab w:val="left" w:pos="357"/>
        </w:tabs>
        <w:spacing w:after="120"/>
        <w:ind w:left="357" w:hanging="357"/>
      </w:pPr>
      <w:r w:rsidRPr="00A03248">
        <w:t>4% of léttra stráka og 11% of léttra stelpna telja sig vera of þung og eru að reyna að léttast enn meira.</w:t>
      </w:r>
      <w:r w:rsidR="00E50606" w:rsidRPr="00A03248">
        <w:rPr>
          <w:rStyle w:val="Tilvsunaftanmlsgrein"/>
        </w:rPr>
        <w:endnoteReference w:id="60"/>
      </w:r>
      <w:r w:rsidRPr="00A03248">
        <w:t xml:space="preserve"> </w:t>
      </w:r>
    </w:p>
    <w:p w:rsidR="004C3167" w:rsidRPr="00A03248" w:rsidRDefault="004C3167" w:rsidP="004C3167">
      <w:pPr>
        <w:pStyle w:val="Fyrirsgn3"/>
      </w:pPr>
      <w:bookmarkStart w:id="52" w:name="_Toc315254072"/>
      <w:bookmarkStart w:id="53" w:name="_Toc253477660"/>
      <w:bookmarkStart w:id="54" w:name="_Toc234205897"/>
      <w:bookmarkEnd w:id="33"/>
      <w:bookmarkEnd w:id="34"/>
      <w:r w:rsidRPr="00A03248">
        <w:t>Reykingar</w:t>
      </w:r>
      <w:r w:rsidR="008B627B" w:rsidRPr="00A03248">
        <w:t xml:space="preserve"> og áfengisdrykkja</w:t>
      </w:r>
      <w:bookmarkEnd w:id="52"/>
    </w:p>
    <w:p w:rsidR="004C3167" w:rsidRPr="00A03248" w:rsidRDefault="004C3167" w:rsidP="004C3167">
      <w:pPr>
        <w:spacing w:after="120"/>
      </w:pPr>
      <w:r w:rsidRPr="00A03248">
        <w:t xml:space="preserve">Dregið hefur úr reykingum hjá báðum kynjum á undanförnum árum. Hærra hlutfall karla en kvenna reykja í öllum aldurshópum fyrir utan hópinn 15-19 ára. Kynin drekka svipað magn af léttu víni en karlar drekka meira magn af bjór og sterkum áfengum drykkjum. Allir þessir þættir hafa áhrif á heilsu. </w:t>
      </w:r>
    </w:p>
    <w:p w:rsidR="004C3167" w:rsidRPr="00A03248" w:rsidRDefault="004C3167" w:rsidP="004C3167">
      <w:pPr>
        <w:spacing w:after="120"/>
      </w:pPr>
      <w:r w:rsidRPr="00A03248">
        <w:t>Meirihluti 10. bekkinga í grunnskólum á Íslandi var reyklaus árið 2007 eða um 20% fleiri en áratug áður og færri fiktuðu við reykingar eins og sjá má á eftirfarandi myndum:</w:t>
      </w:r>
    </w:p>
    <w:p w:rsidR="004C3167" w:rsidRPr="00A03248" w:rsidRDefault="004C3167" w:rsidP="004C3167">
      <w:pPr>
        <w:spacing w:before="120" w:after="120"/>
        <w:rPr>
          <w:b/>
          <w:bCs/>
          <w:sz w:val="22"/>
          <w:szCs w:val="22"/>
        </w:rPr>
      </w:pPr>
      <w:bookmarkStart w:id="55" w:name="_Toc234205896"/>
      <w:r w:rsidRPr="00A03248">
        <w:rPr>
          <w:b/>
          <w:bCs/>
          <w:sz w:val="22"/>
          <w:szCs w:val="22"/>
        </w:rPr>
        <w:t>Til umhugsunar: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446"/>
      </w:tblGrid>
      <w:tr w:rsidR="004C3167" w:rsidRPr="00A03248" w:rsidTr="004C3167">
        <w:tc>
          <w:tcPr>
            <w:tcW w:w="8446" w:type="dxa"/>
          </w:tcPr>
          <w:p w:rsidR="004C3167" w:rsidRPr="00A03248" w:rsidRDefault="004C3167" w:rsidP="004C3167">
            <w:pPr>
              <w:pStyle w:val="Mlsgreinlista"/>
              <w:numPr>
                <w:ilvl w:val="0"/>
                <w:numId w:val="14"/>
              </w:numPr>
              <w:ind w:left="357" w:hanging="357"/>
            </w:pPr>
            <w:r w:rsidRPr="00A03248">
              <w:rPr>
                <w:sz w:val="22"/>
                <w:szCs w:val="22"/>
              </w:rPr>
              <w:t>Um 20% nemenda í 10. bekk árið 2007 höfðu reykt en ekki síðustu 30 daga.</w:t>
            </w:r>
          </w:p>
          <w:p w:rsidR="004C3167" w:rsidRPr="00A03248" w:rsidRDefault="004C3167" w:rsidP="004C3167">
            <w:pPr>
              <w:pStyle w:val="Mlsgreinlista"/>
              <w:numPr>
                <w:ilvl w:val="0"/>
                <w:numId w:val="14"/>
              </w:numPr>
              <w:ind w:left="357" w:hanging="357"/>
            </w:pPr>
            <w:r w:rsidRPr="00A03248">
              <w:rPr>
                <w:sz w:val="22"/>
                <w:szCs w:val="22"/>
              </w:rPr>
              <w:t>20% stráka og 16% stelpna í 9. og 10. bekk hafa prófað að nota munntóbak eða neftóbak.</w:t>
            </w:r>
            <w:r w:rsidRPr="00A03248">
              <w:rPr>
                <w:rStyle w:val="Tilvsunaftanmlsgrein"/>
                <w:sz w:val="22"/>
                <w:szCs w:val="22"/>
              </w:rPr>
              <w:endnoteReference w:id="61"/>
            </w:r>
            <w:r w:rsidRPr="00A03248">
              <w:rPr>
                <w:sz w:val="22"/>
                <w:szCs w:val="22"/>
              </w:rPr>
              <w:t xml:space="preserve"> </w:t>
            </w:r>
          </w:p>
        </w:tc>
      </w:tr>
    </w:tbl>
    <w:p w:rsidR="004C3167" w:rsidRPr="00A03248" w:rsidRDefault="004C3167" w:rsidP="004C3167">
      <w:pPr>
        <w:spacing w:before="120" w:after="120"/>
        <w:rPr>
          <w:b/>
          <w:bCs/>
          <w:sz w:val="22"/>
          <w:szCs w:val="22"/>
        </w:rPr>
      </w:pPr>
      <w:r w:rsidRPr="00A03248">
        <w:rPr>
          <w:b/>
          <w:bCs/>
          <w:sz w:val="22"/>
          <w:szCs w:val="22"/>
        </w:rPr>
        <w:t>Vissir þú að…</w:t>
      </w:r>
    </w:p>
    <w:p w:rsidR="004C3167" w:rsidRPr="00A03248" w:rsidRDefault="004C3167" w:rsidP="004C3167">
      <w:pPr>
        <w:pStyle w:val="Mlsgreinlista"/>
        <w:pBdr>
          <w:top w:val="single" w:sz="4" w:space="1" w:color="auto"/>
          <w:left w:val="single" w:sz="4" w:space="4" w:color="auto"/>
          <w:bottom w:val="single" w:sz="4" w:space="1" w:color="auto"/>
          <w:right w:val="single" w:sz="4" w:space="4" w:color="auto"/>
        </w:pBdr>
        <w:ind w:left="0"/>
        <w:rPr>
          <w:sz w:val="22"/>
          <w:szCs w:val="22"/>
        </w:rPr>
      </w:pPr>
      <w:r w:rsidRPr="00A03248">
        <w:rPr>
          <w:sz w:val="22"/>
          <w:szCs w:val="22"/>
        </w:rPr>
        <w:t>… samkvæmt niðurstöðum Evrópsku vímuefnarannsóknarinnar ESPAD 2007 reykja um 11% íslenskra unglinga daglega og er hlutfallið lítið eitt hærra meðal stelpna en stráka. Svipaða sögu er að segja af unglingum á Norðurlöndunum og í flestum löndum Norður-Evrópu. Í mörgum löndum Austur- og Suður-Evrópu reykja hins vegar allt að tvöfalt fleiri strákar en stelpur.</w:t>
      </w:r>
      <w:r w:rsidRPr="00A03248">
        <w:rPr>
          <w:rStyle w:val="Tilvsunaftanmlsgrein"/>
          <w:sz w:val="22"/>
          <w:szCs w:val="22"/>
        </w:rPr>
        <w:endnoteReference w:id="62"/>
      </w:r>
      <w:r w:rsidRPr="00A03248">
        <w:rPr>
          <w:sz w:val="22"/>
          <w:szCs w:val="22"/>
        </w:rPr>
        <w:t xml:space="preserve"> </w:t>
      </w:r>
    </w:p>
    <w:p w:rsidR="008B627B" w:rsidRPr="00A03248" w:rsidRDefault="008B627B" w:rsidP="008B627B">
      <w:bookmarkStart w:id="56" w:name="_Toc234205893"/>
      <w:bookmarkStart w:id="57" w:name="_Toc243824066"/>
      <w:bookmarkEnd w:id="55"/>
    </w:p>
    <w:p w:rsidR="00016667" w:rsidRPr="00A03248" w:rsidRDefault="00016667" w:rsidP="00016667">
      <w:r w:rsidRPr="00A03248">
        <w:t>Dregið hefur úr áfengisneyslu meðal unglinga á síðustu árum og þeir sem á annað borð hefja neyslu gera það síðar en áður. Samkvæmt niðurstöðum Evrópsku vímuefnarannsóknarinnar ESPAD á 15 ára unglingum er Ísland eitt af þremur löndum í Evrópu þar sem stelpur eru oftar ölvaðar en strákar. Hin löndin eru Noregur og Svíþjóð. Það eru sterk tengsl milli mikillar áfengisneyslu og þess að byrja snemma að stunda kynlíf. Af þeim hópi 10. bekkinga sem aldrei hafa orðið drukknir hafa aðeins 1 eða 2 af hverjum 10 sofið hjá. Af þeim sem hafa orðið drukknir tíu sinnum eða oftar hafa hins vegar 8 eða 9 af hverjum tíu gert slíkt hið sama.</w:t>
      </w:r>
      <w:r w:rsidRPr="00A03248">
        <w:rPr>
          <w:rStyle w:val="Tilvsunaftanmlsgrein"/>
        </w:rPr>
        <w:endnoteReference w:id="63"/>
      </w:r>
      <w:r w:rsidRPr="00A03248">
        <w:t xml:space="preserve"> </w:t>
      </w:r>
    </w:p>
    <w:p w:rsidR="008B627B" w:rsidRPr="00A03248" w:rsidRDefault="008B627B" w:rsidP="008B627B">
      <w:pPr>
        <w:spacing w:before="120" w:after="120"/>
        <w:rPr>
          <w:b/>
          <w:bCs/>
        </w:rPr>
      </w:pPr>
      <w:r w:rsidRPr="00A03248">
        <w:rPr>
          <w:b/>
          <w:bCs/>
        </w:rPr>
        <w:t>Vissir þú að…</w:t>
      </w:r>
    </w:p>
    <w:p w:rsidR="008B627B" w:rsidRPr="00A03248" w:rsidRDefault="008B627B" w:rsidP="00016667">
      <w:pPr>
        <w:pBdr>
          <w:top w:val="single" w:sz="4" w:space="1" w:color="auto"/>
          <w:left w:val="single" w:sz="4" w:space="4" w:color="auto"/>
          <w:bottom w:val="single" w:sz="4" w:space="1" w:color="auto"/>
          <w:right w:val="single" w:sz="4" w:space="4" w:color="auto"/>
        </w:pBdr>
      </w:pPr>
      <w:r w:rsidRPr="00A03248">
        <w:lastRenderedPageBreak/>
        <w:t>… á árinu 2008 voru</w:t>
      </w:r>
      <w:r w:rsidR="00C61404">
        <w:t xml:space="preserve"> á Vogi</w:t>
      </w:r>
      <w:r w:rsidRPr="00A03248">
        <w:t xml:space="preserve"> 97 einstaklingar sem voru 17 ára í áfengis- og fíkniefnameðferð, þar af 63 strákar og 34 stelpur.</w:t>
      </w:r>
      <w:r w:rsidRPr="00A03248">
        <w:rPr>
          <w:rStyle w:val="Tilvsunaftanmlsgrein"/>
        </w:rPr>
        <w:endnoteReference w:id="64"/>
      </w:r>
      <w:r w:rsidRPr="00A03248">
        <w:t xml:space="preserve"> </w:t>
      </w:r>
    </w:p>
    <w:p w:rsidR="00EB17E8" w:rsidRPr="00A03248" w:rsidRDefault="00EB17E8" w:rsidP="00EB17E8">
      <w:pPr>
        <w:pStyle w:val="Fyrirsgn2"/>
      </w:pPr>
      <w:bookmarkStart w:id="58" w:name="_Toc315254073"/>
      <w:r w:rsidRPr="00A03248">
        <w:t>Kynheilbrigði</w:t>
      </w:r>
      <w:bookmarkEnd w:id="58"/>
    </w:p>
    <w:p w:rsidR="00EB17E8" w:rsidRPr="00A03248" w:rsidRDefault="00EB17E8" w:rsidP="00EB17E8">
      <w:pPr>
        <w:spacing w:before="100" w:beforeAutospacing="1" w:after="100" w:afterAutospacing="1"/>
        <w:rPr>
          <w:color w:val="333333"/>
        </w:rPr>
      </w:pPr>
      <w:r w:rsidRPr="00A03248">
        <w:rPr>
          <w:color w:val="333333"/>
        </w:rPr>
        <w:t>Kynheilbrigði er það að lifa heilbrigðu kynlífi. Heilbrigt kynlíf er mikilvægt fyrir alla einstaklinga. Það felur meira í sér en það að nota getnaðarvarnir og vera laus við kynsjúkdóma. Það er líka kynheilbrigði að geta talað saman um kynlíf og ábyrgð í kynlífi. Að tala saman skiptir mestu máli í heilbrigðu kynferðislegu sambandi. Mikilvægt er að tjá sig um væntingar og mörk. Kynheilbrigði byggir á sjálfsþekkingu; að þekkja líkama sinn og tilfinningar. Í stuttu máli má segja að kynheilbrigði felist í að vera andlega, líkamlega og tilfinningalega viss um eigin afstöðu og þarfir í kynlífi.</w:t>
      </w:r>
      <w:r w:rsidR="003711E4" w:rsidRPr="00A03248">
        <w:rPr>
          <w:rStyle w:val="Tilvsunaftanmlsgrein"/>
          <w:color w:val="333333"/>
        </w:rPr>
        <w:endnoteReference w:id="65"/>
      </w:r>
      <w:r w:rsidRPr="00A03248">
        <w:rPr>
          <w:color w:val="333333"/>
        </w:rPr>
        <w:t xml:space="preserve"> </w:t>
      </w:r>
    </w:p>
    <w:p w:rsidR="00EB17E8" w:rsidRDefault="00EB17E8" w:rsidP="00EB17E8">
      <w:pPr>
        <w:spacing w:before="100" w:beforeAutospacing="1" w:after="100" w:afterAutospacing="1"/>
        <w:rPr>
          <w:color w:val="333333"/>
        </w:rPr>
      </w:pPr>
      <w:r w:rsidRPr="00A03248">
        <w:rPr>
          <w:color w:val="333333"/>
        </w:rPr>
        <w:t>Grundvallarþáttur til að viðhalda kynheilbrigði er að virða rétt einstaklings til kynfrelsis svo lengi sem hann gengur ekki á rétt annarra og bera virðingu fyrir mismunandi tilfinningum og væntingum. Mikilvægt er að ungt fólk velti fyrir sér og meti áhrif fjölskyldu, trúarbragða, menningar, fjölmiðla og ýmissa félagslegra skilaboða á eigin viðhorf til kynheilbrigðis.</w:t>
      </w:r>
      <w:r w:rsidR="00201105" w:rsidRPr="00A03248">
        <w:rPr>
          <w:rStyle w:val="Tilvsunaftanmlsgrein"/>
          <w:color w:val="333333"/>
        </w:rPr>
        <w:endnoteReference w:id="66"/>
      </w:r>
      <w:r w:rsidRPr="00A03248">
        <w:rPr>
          <w:color w:val="333333"/>
        </w:rPr>
        <w:t xml:space="preserve"> Fordóma og staðalmyndir ætti að skoða með gagnrýnum huga. Ýmislegt í menningu okkar virðist t.d. ýta undir </w:t>
      </w:r>
      <w:r w:rsidRPr="00A03248">
        <w:rPr>
          <w:i/>
          <w:color w:val="333333"/>
        </w:rPr>
        <w:t>gagnkynhneigðarrembu</w:t>
      </w:r>
      <w:r w:rsidRPr="00A03248">
        <w:rPr>
          <w:rStyle w:val="Tilvsunaftanmlsgrein"/>
          <w:color w:val="333333"/>
        </w:rPr>
        <w:endnoteReference w:id="67"/>
      </w:r>
      <w:r w:rsidRPr="00A03248">
        <w:rPr>
          <w:color w:val="333333"/>
        </w:rPr>
        <w:t xml:space="preserve"> </w:t>
      </w:r>
      <w:r w:rsidR="00CC319E" w:rsidRPr="00A03248">
        <w:rPr>
          <w:color w:val="333333"/>
        </w:rPr>
        <w:t xml:space="preserve">þrátt fyrir að umburðarlyndi gagnvart hommum og lesbíum hafi aukist á síðustu árum. </w:t>
      </w:r>
    </w:p>
    <w:p w:rsidR="00105EF3" w:rsidRPr="00A03248" w:rsidRDefault="00105EF3" w:rsidP="00105EF3">
      <w:pPr>
        <w:spacing w:before="120" w:after="120"/>
        <w:rPr>
          <w:b/>
          <w:bCs/>
        </w:rPr>
      </w:pPr>
      <w:r w:rsidRPr="00A03248">
        <w:rPr>
          <w:b/>
          <w:bCs/>
        </w:rPr>
        <w:t>Vissir þú að…</w:t>
      </w:r>
    </w:p>
    <w:p w:rsidR="00105EF3" w:rsidRDefault="00105EF3" w:rsidP="00105EF3">
      <w:pPr>
        <w:pBdr>
          <w:top w:val="single" w:sz="4" w:space="1" w:color="auto"/>
          <w:left w:val="single" w:sz="4" w:space="4" w:color="auto"/>
          <w:bottom w:val="single" w:sz="4" w:space="1" w:color="auto"/>
          <w:right w:val="single" w:sz="4" w:space="4" w:color="auto"/>
        </w:pBdr>
        <w:spacing w:before="100" w:beforeAutospacing="1" w:after="100" w:afterAutospacing="1"/>
        <w:rPr>
          <w:color w:val="333333"/>
        </w:rPr>
      </w:pPr>
      <w:r>
        <w:rPr>
          <w:color w:val="333333"/>
        </w:rPr>
        <w:t xml:space="preserve">… að á vefnum „6 H heilsunnar“ </w:t>
      </w:r>
      <w:r w:rsidRPr="00105EF3">
        <w:rPr>
          <w:color w:val="333333"/>
        </w:rPr>
        <w:t>www.6h.is</w:t>
      </w:r>
      <w:r>
        <w:rPr>
          <w:color w:val="333333"/>
        </w:rPr>
        <w:t xml:space="preserve">  er hægt að fá upplýsingar um kynheilbrigði og senda inn fyrirspurnir til sérfræðinga. Vefurinn er ætlaður börnum, unglingum og foreldrum. 6H standa fyrir hamingju, hollustu, hreinlæti, hugrekki, hreyfingu og hvíld. </w:t>
      </w:r>
    </w:p>
    <w:p w:rsidR="00105EF3" w:rsidRPr="00105EF3" w:rsidRDefault="00105EF3" w:rsidP="00105EF3">
      <w:pPr>
        <w:pBdr>
          <w:top w:val="single" w:sz="4" w:space="1" w:color="auto"/>
          <w:left w:val="single" w:sz="4" w:space="4" w:color="auto"/>
          <w:bottom w:val="single" w:sz="4" w:space="1" w:color="auto"/>
          <w:right w:val="single" w:sz="4" w:space="4" w:color="auto"/>
        </w:pBdr>
        <w:spacing w:before="100" w:beforeAutospacing="1" w:after="100" w:afterAutospacing="1"/>
        <w:rPr>
          <w:b/>
          <w:color w:val="333333"/>
        </w:rPr>
      </w:pPr>
      <w:r>
        <w:rPr>
          <w:color w:val="333333"/>
        </w:rPr>
        <w:t xml:space="preserve">Sótt 25.10.2011 á vef: </w:t>
      </w:r>
      <w:r w:rsidRPr="00105EF3">
        <w:rPr>
          <w:color w:val="333333"/>
        </w:rPr>
        <w:t>http://www.6h.is/index.php?option=content&amp;task=view&amp;id=78&amp;Itemid=101</w:t>
      </w:r>
      <w:r>
        <w:rPr>
          <w:color w:val="333333"/>
        </w:rPr>
        <w:t xml:space="preserve"> </w:t>
      </w:r>
    </w:p>
    <w:p w:rsidR="00EB17E8" w:rsidRPr="00A03248" w:rsidRDefault="00EB17E8" w:rsidP="00EB17E8">
      <w:pPr>
        <w:pStyle w:val="Fyrirsgn3"/>
      </w:pPr>
      <w:bookmarkStart w:id="59" w:name="_Toc315254074"/>
      <w:r w:rsidRPr="00A03248">
        <w:t>Getnaðarvarnir og ófrjósemisaðgerðir</w:t>
      </w:r>
      <w:bookmarkEnd w:id="56"/>
      <w:bookmarkEnd w:id="57"/>
      <w:bookmarkEnd w:id="59"/>
    </w:p>
    <w:p w:rsidR="00EB17E8" w:rsidRPr="00A03248" w:rsidRDefault="00EB17E8" w:rsidP="00EB17E8">
      <w:pPr>
        <w:spacing w:after="120"/>
        <w:rPr>
          <w:b/>
          <w:bCs/>
        </w:rPr>
      </w:pPr>
      <w:r w:rsidRPr="00A03248">
        <w:t>Mikilvægt er að unglingar láti ekki pressa sig til að byrja að stunda kynlíf áður en þeim finnst þeir vera tilbúnir til þess. Í rannsókninni Heilsa og lífskjör skólanema sem gerð var árið 2006 kom fram að 72% stráka og 63% stelpna á aldrinum 15</w:t>
      </w:r>
      <w:r w:rsidR="00732925" w:rsidRPr="00A03248">
        <w:t>-</w:t>
      </w:r>
      <w:r w:rsidRPr="00A03248">
        <w:t>16 ára höfðu aldrei sofið hjá, sem er líklega mun hærra hlutfall en margir unglingar gera sér í hugarlund.</w:t>
      </w:r>
    </w:p>
    <w:p w:rsidR="00EB17E8" w:rsidRPr="00A03248" w:rsidRDefault="00EB17E8" w:rsidP="00EB17E8">
      <w:pPr>
        <w:spacing w:before="120" w:after="120"/>
        <w:rPr>
          <w:b/>
          <w:bCs/>
        </w:rPr>
      </w:pPr>
      <w:r w:rsidRPr="00A03248">
        <w:rPr>
          <w:b/>
          <w:bCs/>
        </w:rPr>
        <w:t xml:space="preserve">Til umhugsunar: </w:t>
      </w:r>
    </w:p>
    <w:p w:rsidR="00EB17E8" w:rsidRPr="00A03248" w:rsidRDefault="00EB17E8" w:rsidP="00EB17E8">
      <w:pPr>
        <w:pBdr>
          <w:top w:val="single" w:sz="4" w:space="1" w:color="auto"/>
          <w:left w:val="single" w:sz="4" w:space="4" w:color="auto"/>
          <w:bottom w:val="single" w:sz="4" w:space="1" w:color="auto"/>
          <w:right w:val="single" w:sz="4" w:space="4" w:color="auto"/>
        </w:pBdr>
      </w:pPr>
      <w:r w:rsidRPr="00A03248">
        <w:t>Meðal 15</w:t>
      </w:r>
      <w:r w:rsidR="00732925" w:rsidRPr="00A03248">
        <w:t>–</w:t>
      </w:r>
      <w:r w:rsidRPr="00A03248">
        <w:t>16 ára unglinga sem höfðu sofið hjá sögðust þrír af hverjum fjórum hafa notað einhverjar getnaðarvarnir síðast. Flestir þeirra höfðu notað smokk eða bæði getnaðarvarnarpillu og smokk. Fram kom að 12% strákanna vissi yfir höfuð ekki hvort einhverjar getnaðarvarnir hafi verið notaðar.</w:t>
      </w:r>
      <w:r w:rsidRPr="00A03248">
        <w:rPr>
          <w:rStyle w:val="Tilvsunaftanmlsgrein"/>
        </w:rPr>
        <w:endnoteReference w:id="68"/>
      </w:r>
      <w:r w:rsidRPr="00A03248">
        <w:t xml:space="preserve"> </w:t>
      </w:r>
    </w:p>
    <w:p w:rsidR="00EB17E8" w:rsidRPr="00A03248" w:rsidRDefault="00EB17E8" w:rsidP="00EB17E8">
      <w:pPr>
        <w:spacing w:before="120" w:after="120"/>
      </w:pPr>
      <w:r w:rsidRPr="00A03248">
        <w:t xml:space="preserve">Ungt fólk hefur ýmsa möguleika til að stjórna frjósemi og barneignum. Smokkar eru algengasta getnaðarvörn ungs fólks en fleira kemur til greina. Margvíslegar getnaðarvarnir eru til fyrir konur. </w:t>
      </w:r>
    </w:p>
    <w:p w:rsidR="00EB17E8" w:rsidRPr="00A03248" w:rsidRDefault="00EB17E8" w:rsidP="00EB17E8">
      <w:pPr>
        <w:spacing w:before="120" w:after="120"/>
        <w:rPr>
          <w:b/>
          <w:bCs/>
        </w:rPr>
      </w:pPr>
      <w:r w:rsidRPr="00A03248">
        <w:rPr>
          <w:b/>
          <w:bCs/>
        </w:rPr>
        <w:lastRenderedPageBreak/>
        <w:t>Vissir þú að…</w:t>
      </w:r>
    </w:p>
    <w:p w:rsidR="00EB17E8" w:rsidRPr="00A03248" w:rsidRDefault="00EB17E8" w:rsidP="00EB17E8">
      <w:pPr>
        <w:pBdr>
          <w:top w:val="single" w:sz="4" w:space="1" w:color="auto"/>
          <w:left w:val="single" w:sz="4" w:space="4" w:color="auto"/>
          <w:bottom w:val="single" w:sz="4" w:space="1" w:color="auto"/>
          <w:right w:val="single" w:sz="4" w:space="4" w:color="auto"/>
        </w:pBdr>
      </w:pPr>
      <w:r w:rsidRPr="00A03248">
        <w:t>… upplýsingar um 13 getnaðarvarnir eru í bæklingi frá Landlæknisembættinu og á vefnum.</w:t>
      </w:r>
      <w:r w:rsidRPr="00A03248">
        <w:rPr>
          <w:rStyle w:val="Tilvsunaftanmlsgrein"/>
        </w:rPr>
        <w:endnoteReference w:id="69"/>
      </w:r>
      <w:r w:rsidRPr="00A03248">
        <w:t xml:space="preserve"> </w:t>
      </w:r>
    </w:p>
    <w:p w:rsidR="00EB17E8" w:rsidRPr="00A03248" w:rsidRDefault="00EB17E8" w:rsidP="00EB17E8">
      <w:pPr>
        <w:spacing w:before="120" w:after="120"/>
      </w:pPr>
      <w:r w:rsidRPr="00A03248">
        <w:t xml:space="preserve">Undanfarin ár hefur orðið viðhorfsbreyting til ófrjósemisaðgerða. Fyrir nokkrum árum fóru mun fleiri konur í slíkar aðgerðir en karlar en nú eru þeir orðnir virkari en áður í því að stjórna barneignum. Ófrjósemisaðgerðir eru hættuminni á körlum en konum en öllum er óheimilt að fara í þær áður en 25 ára aldri er náð. </w:t>
      </w:r>
    </w:p>
    <w:p w:rsidR="00EB17E8" w:rsidRPr="00A03248" w:rsidRDefault="00EB17E8" w:rsidP="00EB17E8"/>
    <w:p w:rsidR="00EB17E8" w:rsidRPr="00A03248" w:rsidRDefault="007921BF" w:rsidP="00EB17E8">
      <w:r w:rsidRPr="00A03248">
        <w:rPr>
          <w:noProof/>
        </w:rPr>
        <w:drawing>
          <wp:inline distT="0" distB="0" distL="0" distR="0">
            <wp:extent cx="4594225" cy="2706370"/>
            <wp:effectExtent l="19050" t="0" r="0" b="0"/>
            <wp:docPr id="13" name="Mynd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4"/>
                    <a:srcRect/>
                    <a:stretch>
                      <a:fillRect/>
                    </a:stretch>
                  </pic:blipFill>
                  <pic:spPr bwMode="auto">
                    <a:xfrm>
                      <a:off x="0" y="0"/>
                      <a:ext cx="4594225" cy="2706370"/>
                    </a:xfrm>
                    <a:prstGeom prst="rect">
                      <a:avLst/>
                    </a:prstGeom>
                    <a:noFill/>
                    <a:ln w="9525">
                      <a:noFill/>
                      <a:miter lim="800000"/>
                      <a:headEnd/>
                      <a:tailEnd/>
                    </a:ln>
                  </pic:spPr>
                </pic:pic>
              </a:graphicData>
            </a:graphic>
          </wp:inline>
        </w:drawing>
      </w:r>
    </w:p>
    <w:p w:rsidR="00EB17E8" w:rsidRPr="00A03248" w:rsidRDefault="00EB17E8" w:rsidP="00EB17E8">
      <w:pPr>
        <w:pStyle w:val="Skringartexti"/>
        <w:spacing w:after="0"/>
      </w:pPr>
      <w:r w:rsidRPr="00A03248">
        <w:rPr>
          <w:bCs w:val="0"/>
        </w:rPr>
        <w:t>Mynd 1</w:t>
      </w:r>
      <w:r w:rsidR="00A03248" w:rsidRPr="00A03248">
        <w:rPr>
          <w:bCs w:val="0"/>
        </w:rPr>
        <w:t>2</w:t>
      </w:r>
      <w:r w:rsidRPr="00A03248">
        <w:rPr>
          <w:bCs w:val="0"/>
        </w:rPr>
        <w:t>: Árið 2008 voru gerðar 339 aðgerðir á körlum en 181 á konum. Árið 1990 voru hins vegar 28 ófrjósemisaðgerðir framkvæmdar á körlum en 543 á konum</w:t>
      </w:r>
      <w:r w:rsidRPr="00A03248">
        <w:rPr>
          <w:b w:val="0"/>
          <w:bCs w:val="0"/>
        </w:rPr>
        <w:t xml:space="preserve"> </w:t>
      </w:r>
      <w:r w:rsidR="00A97D0C" w:rsidRPr="00A03248">
        <w:rPr>
          <w:b w:val="0"/>
          <w:bCs w:val="0"/>
        </w:rPr>
        <w:fldChar w:fldCharType="begin"/>
      </w:r>
      <w:r w:rsidR="00CD601F" w:rsidRPr="00A03248">
        <w:rPr>
          <w:b w:val="0"/>
          <w:bCs w:val="0"/>
        </w:rPr>
        <w:instrText xml:space="preserve"> ADDIN EN.CITE &lt;EndNote&gt;&lt;Cite&gt;&lt;Author&gt;Landlæknisembættið&lt;/Author&gt;&lt;Year&gt;2010&lt;/Year&gt;&lt;RecNum&gt;1088&lt;/RecNum&gt;&lt;record&gt;&lt;rec-number&gt;1088&lt;/rec-number&gt;&lt;ref-type name="Web Page"&gt;12&lt;/ref-type&gt;&lt;contributors&gt;&lt;authors&gt;&lt;author&gt;Landlæknisembættið,&lt;/author&gt;&lt;/authors&gt;&lt;/contributors&gt;&lt;titles&gt;&lt;title&gt;Sóttvarnarlæknir&lt;/title&gt;&lt;/titles&gt;&lt;volume&gt;2010&lt;/volume&gt;&lt;number&gt;27. janúar&lt;/number&gt;&lt;dates&gt;&lt;year&gt;2010&lt;/year&gt;&lt;/dates&gt;&lt;urls&gt;&lt;related-urls&gt;&lt;url&gt;http://www.influensa.is/?PageID=1055&amp;amp;NewsID=1997&lt;/url&gt;&lt;/related-urls&gt;&lt;/urls&gt;&lt;/record&gt;&lt;/Cite&gt;&lt;/EndNote&gt;</w:instrText>
      </w:r>
      <w:r w:rsidR="00A97D0C" w:rsidRPr="00A03248">
        <w:rPr>
          <w:b w:val="0"/>
          <w:bCs w:val="0"/>
        </w:rPr>
        <w:fldChar w:fldCharType="separate"/>
      </w:r>
      <w:r w:rsidRPr="00A03248">
        <w:rPr>
          <w:b w:val="0"/>
          <w:bCs w:val="0"/>
        </w:rPr>
        <w:t>(Landlæknisembættið, 2010)</w:t>
      </w:r>
      <w:r w:rsidR="00A97D0C" w:rsidRPr="00A03248">
        <w:rPr>
          <w:b w:val="0"/>
          <w:bCs w:val="0"/>
        </w:rPr>
        <w:fldChar w:fldCharType="end"/>
      </w:r>
      <w:r w:rsidRPr="00A03248">
        <w:rPr>
          <w:b w:val="0"/>
          <w:bCs w:val="0"/>
        </w:rPr>
        <w:t>.</w:t>
      </w:r>
    </w:p>
    <w:p w:rsidR="00EB17E8" w:rsidRPr="00A03248" w:rsidRDefault="00EB17E8" w:rsidP="00EB17E8">
      <w:pPr>
        <w:pStyle w:val="Fyrirsgn3"/>
      </w:pPr>
      <w:bookmarkStart w:id="60" w:name="_Toc315254075"/>
      <w:r w:rsidRPr="00A03248">
        <w:t>Kynsjúkdómar</w:t>
      </w:r>
      <w:bookmarkEnd w:id="60"/>
    </w:p>
    <w:p w:rsidR="00EB17E8" w:rsidRPr="00A03248" w:rsidRDefault="00EB17E8" w:rsidP="00EB17E8">
      <w:pPr>
        <w:spacing w:after="120"/>
      </w:pPr>
      <w:r w:rsidRPr="00A03248">
        <w:t xml:space="preserve">Algengasti kynsjúkdómur meðal Íslendinga er klamydía sem konur geta borið einkennislaust. Ómeðhöndluð sýking getur haft í för með sér eggjaleiðarabólgu og minnkaða frjósemi síðar á ævinni. Besta vörn gegn smiti kynsjúkdóma er að nota smokka við allar tegundir samfara. Notkun smokksins minnkar líkur á smitun kynsjúkdóma sem aðrar getnaðarvarnir gera ekki. </w:t>
      </w:r>
    </w:p>
    <w:p w:rsidR="00EB17E8" w:rsidRPr="00A03248" w:rsidRDefault="00EB17E8" w:rsidP="00EB17E8">
      <w:pPr>
        <w:spacing w:before="120" w:after="120"/>
        <w:rPr>
          <w:b/>
          <w:bCs/>
        </w:rPr>
      </w:pPr>
      <w:r w:rsidRPr="00A03248">
        <w:rPr>
          <w:b/>
          <w:bCs/>
        </w:rPr>
        <w:t>Til umhugsunar: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446"/>
      </w:tblGrid>
      <w:tr w:rsidR="00EB17E8" w:rsidRPr="00A03248" w:rsidTr="00153446">
        <w:tc>
          <w:tcPr>
            <w:tcW w:w="8446" w:type="dxa"/>
          </w:tcPr>
          <w:p w:rsidR="00EB17E8" w:rsidRPr="00A03248" w:rsidRDefault="00EB17E8" w:rsidP="00153446">
            <w:pPr>
              <w:pStyle w:val="Mlsgreinlista"/>
              <w:numPr>
                <w:ilvl w:val="0"/>
                <w:numId w:val="2"/>
              </w:numPr>
              <w:spacing w:after="120"/>
              <w:ind w:left="357" w:hanging="357"/>
              <w:rPr>
                <w:rFonts w:ascii="Calibri" w:hAnsi="Calibri" w:cs="Calibri"/>
                <w:noProof/>
                <w:sz w:val="20"/>
                <w:szCs w:val="20"/>
              </w:rPr>
            </w:pPr>
            <w:r w:rsidRPr="00A03248">
              <w:t xml:space="preserve">Samtals greindust 1.834 klamydíutilfelli árið 2008 og er sýkingin algengust meðal fólks á aldrinum 15–29 ára. </w:t>
            </w:r>
          </w:p>
          <w:p w:rsidR="00EB17E8" w:rsidRPr="00A03248" w:rsidRDefault="00EB17E8" w:rsidP="00153446">
            <w:pPr>
              <w:pStyle w:val="Mlsgreinlista"/>
              <w:numPr>
                <w:ilvl w:val="0"/>
                <w:numId w:val="2"/>
              </w:numPr>
              <w:spacing w:after="120"/>
              <w:ind w:left="357" w:hanging="357"/>
            </w:pPr>
            <w:r w:rsidRPr="00A03248">
              <w:t>Á árinu 2008 greindust 26 einstaklingar með lekanda. Árið 2005 fór að bera á fjölgun tilfella og síðan þá hafa tilfellin flest orðið 31 á ári.</w:t>
            </w:r>
            <w:r w:rsidRPr="00A03248">
              <w:rPr>
                <w:rStyle w:val="Tilvsunaftanmlsgrein"/>
              </w:rPr>
              <w:endnoteReference w:id="70"/>
            </w:r>
            <w:r w:rsidRPr="00A03248">
              <w:t xml:space="preserve"> </w:t>
            </w:r>
          </w:p>
        </w:tc>
      </w:tr>
    </w:tbl>
    <w:p w:rsidR="004C3167" w:rsidRPr="00A03248" w:rsidRDefault="004C3167" w:rsidP="004C3167">
      <w:pPr>
        <w:pStyle w:val="Fyrirsgn2"/>
      </w:pPr>
      <w:bookmarkStart w:id="61" w:name="_Toc315254076"/>
      <w:r w:rsidRPr="00A03248">
        <w:t>Vinna og heilsa</w:t>
      </w:r>
      <w:bookmarkEnd w:id="61"/>
    </w:p>
    <w:p w:rsidR="004C3167" w:rsidRPr="00A03248" w:rsidRDefault="004C3167" w:rsidP="004C3167">
      <w:pPr>
        <w:spacing w:before="120" w:after="120"/>
      </w:pPr>
      <w:r w:rsidRPr="00A03248">
        <w:t>Stéttarfélög leggja áherslu á forvarnir og heilsueflingu. Þau greiða mörg hver fyrir læknismeðferð og sjúkraþjálfun en vinnustöðum er ætlað að draga úr hættu á atvinnutengdu heilsutjóni og slysum og stuðla þannig að vellíðan karla og kvenna.</w:t>
      </w:r>
    </w:p>
    <w:p w:rsidR="004C3167" w:rsidRPr="00A03248" w:rsidRDefault="004C3167" w:rsidP="004C3167">
      <w:pPr>
        <w:spacing w:after="120"/>
        <w:rPr>
          <w:b/>
          <w:bCs/>
        </w:rPr>
      </w:pPr>
      <w:r w:rsidRPr="00A03248">
        <w:rPr>
          <w:b/>
          <w:bCs/>
        </w:rPr>
        <w:t xml:space="preserve">Réttur þinn </w:t>
      </w:r>
      <w:r w:rsidRPr="00A03248">
        <w:t>er að vera ekki látin(n) vinna störf sem:</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446"/>
      </w:tblGrid>
      <w:tr w:rsidR="004C3167" w:rsidRPr="00A03248" w:rsidTr="004C3167">
        <w:tc>
          <w:tcPr>
            <w:tcW w:w="8446" w:type="dxa"/>
          </w:tcPr>
          <w:p w:rsidR="004C3167" w:rsidRPr="00A03248" w:rsidRDefault="004C3167" w:rsidP="004C3167">
            <w:pPr>
              <w:pStyle w:val="Mlsgreinlista"/>
              <w:numPr>
                <w:ilvl w:val="0"/>
                <w:numId w:val="13"/>
              </w:numPr>
              <w:ind w:left="357" w:hanging="357"/>
            </w:pPr>
            <w:r w:rsidRPr="00A03248">
              <w:t>eru þér ofviða, líkamlega eða andlega</w:t>
            </w:r>
          </w:p>
          <w:p w:rsidR="004C3167" w:rsidRPr="00A03248" w:rsidRDefault="004C3167" w:rsidP="004C3167">
            <w:pPr>
              <w:pStyle w:val="Mlsgreinlista"/>
              <w:numPr>
                <w:ilvl w:val="0"/>
                <w:numId w:val="13"/>
              </w:numPr>
              <w:ind w:left="357" w:hanging="357"/>
            </w:pPr>
            <w:r w:rsidRPr="00A03248">
              <w:lastRenderedPageBreak/>
              <w:t>gera það að verkum að þú komist í snertingu við eiturefni eða krabbameinsvaldandi efni</w:t>
            </w:r>
          </w:p>
          <w:p w:rsidR="004C3167" w:rsidRPr="00A03248" w:rsidRDefault="004C3167" w:rsidP="004C3167">
            <w:pPr>
              <w:pStyle w:val="Mlsgreinlista"/>
              <w:numPr>
                <w:ilvl w:val="0"/>
                <w:numId w:val="13"/>
              </w:numPr>
              <w:ind w:left="357" w:hanging="357"/>
            </w:pPr>
            <w:r w:rsidRPr="00A03248">
              <w:t>gera það að verkum að þú getir orðið fyrir geislun</w:t>
            </w:r>
          </w:p>
          <w:p w:rsidR="004C3167" w:rsidRPr="00A03248" w:rsidRDefault="004C3167" w:rsidP="004C3167">
            <w:pPr>
              <w:pStyle w:val="Mlsgreinlista"/>
              <w:numPr>
                <w:ilvl w:val="0"/>
                <w:numId w:val="13"/>
              </w:numPr>
              <w:ind w:left="357" w:hanging="357"/>
            </w:pPr>
            <w:r w:rsidRPr="00A03248">
              <w:t>fela í sér mikinn hita, hávaða eða titring</w:t>
            </w:r>
          </w:p>
          <w:p w:rsidR="004C3167" w:rsidRPr="00A03248" w:rsidRDefault="004C3167" w:rsidP="004C3167">
            <w:pPr>
              <w:pStyle w:val="Mlsgreinlista"/>
              <w:numPr>
                <w:ilvl w:val="0"/>
                <w:numId w:val="13"/>
              </w:numPr>
              <w:ind w:left="357" w:hanging="357"/>
            </w:pPr>
            <w:r w:rsidRPr="00A03248">
              <w:t>fela í sér áhættu vegna skorts á reynslu eða þjálfun.</w:t>
            </w:r>
            <w:r w:rsidRPr="00A03248">
              <w:rPr>
                <w:rStyle w:val="Tilvsunaftanmlsgrein"/>
              </w:rPr>
              <w:endnoteReference w:id="71"/>
            </w:r>
            <w:r w:rsidRPr="00A03248">
              <w:t xml:space="preserve"> </w:t>
            </w:r>
          </w:p>
        </w:tc>
      </w:tr>
    </w:tbl>
    <w:p w:rsidR="00910C2A" w:rsidRPr="00A03248" w:rsidRDefault="00910C2A" w:rsidP="00481AD8">
      <w:pPr>
        <w:pStyle w:val="Fyrirsgn2"/>
      </w:pPr>
      <w:bookmarkStart w:id="62" w:name="_Toc315254077"/>
      <w:r w:rsidRPr="00A03248">
        <w:lastRenderedPageBreak/>
        <w:t>Ofbeldi og árásarhegðun</w:t>
      </w:r>
      <w:bookmarkEnd w:id="62"/>
    </w:p>
    <w:p w:rsidR="00910C2A" w:rsidRPr="00A03248" w:rsidRDefault="00910C2A" w:rsidP="001E3E7E">
      <w:pPr>
        <w:spacing w:after="120"/>
        <w:rPr>
          <w:color w:val="000000"/>
        </w:rPr>
      </w:pPr>
      <w:r w:rsidRPr="00A03248">
        <w:t xml:space="preserve">Eftirsóknarvert markmið í uppeldi ungs fólks er að draga úr árásarhegðun Langflestir </w:t>
      </w:r>
      <w:r w:rsidRPr="00A03248">
        <w:rPr>
          <w:color w:val="000000"/>
        </w:rPr>
        <w:t>þeirra sem gerast sekir um</w:t>
      </w:r>
      <w:r w:rsidR="00E50606" w:rsidRPr="00A03248">
        <w:rPr>
          <w:color w:val="000000"/>
        </w:rPr>
        <w:t xml:space="preserve"> minniháttar líkamsárás eru 20</w:t>
      </w:r>
      <w:r w:rsidR="00732925" w:rsidRPr="00A03248">
        <w:rPr>
          <w:color w:val="000000"/>
        </w:rPr>
        <w:t>–</w:t>
      </w:r>
      <w:r w:rsidRPr="00A03248">
        <w:rPr>
          <w:color w:val="000000"/>
        </w:rPr>
        <w:t>24 ára. Þegar þessi hópur er skoðaður eftir kynjum koma fram ólíkar niðurstöður. Karlar eru í miklum meirihluta þeirra sem fremja þessi brot en þeir eru 90% brotamanna. Flestir karlkyns brotamenn eru á aldrinum 20</w:t>
      </w:r>
      <w:r w:rsidR="00732925" w:rsidRPr="00A03248">
        <w:rPr>
          <w:color w:val="000000"/>
        </w:rPr>
        <w:t>–</w:t>
      </w:r>
      <w:r w:rsidRPr="00A03248">
        <w:rPr>
          <w:color w:val="000000"/>
        </w:rPr>
        <w:t>24 ára en hjá konum 15</w:t>
      </w:r>
      <w:r w:rsidR="00732925" w:rsidRPr="00A03248">
        <w:rPr>
          <w:color w:val="000000"/>
        </w:rPr>
        <w:t>–</w:t>
      </w:r>
      <w:r w:rsidRPr="00A03248">
        <w:rPr>
          <w:color w:val="000000"/>
        </w:rPr>
        <w:t xml:space="preserve">19 ára. Af þeim líkamsárásum sem lögreglan telur „minniháttar“ voru brotamenn í 77% tilfella karlar árið 2008. </w:t>
      </w:r>
    </w:p>
    <w:p w:rsidR="00910C2A" w:rsidRPr="00A03248" w:rsidRDefault="007921BF" w:rsidP="001E3E7E">
      <w:r w:rsidRPr="00A03248">
        <w:rPr>
          <w:noProof/>
        </w:rPr>
        <w:drawing>
          <wp:inline distT="0" distB="0" distL="0" distR="0">
            <wp:extent cx="5033010" cy="2962910"/>
            <wp:effectExtent l="19050" t="0" r="0" b="0"/>
            <wp:docPr id="1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5"/>
                    <a:srcRect b="-21"/>
                    <a:stretch>
                      <a:fillRect/>
                    </a:stretch>
                  </pic:blipFill>
                  <pic:spPr bwMode="auto">
                    <a:xfrm>
                      <a:off x="0" y="0"/>
                      <a:ext cx="5033010" cy="2962910"/>
                    </a:xfrm>
                    <a:prstGeom prst="rect">
                      <a:avLst/>
                    </a:prstGeom>
                    <a:noFill/>
                    <a:ln w="9525">
                      <a:noFill/>
                      <a:miter lim="800000"/>
                      <a:headEnd/>
                      <a:tailEnd/>
                    </a:ln>
                  </pic:spPr>
                </pic:pic>
              </a:graphicData>
            </a:graphic>
          </wp:inline>
        </w:drawing>
      </w:r>
    </w:p>
    <w:p w:rsidR="00910C2A" w:rsidRPr="00A03248" w:rsidRDefault="00910C2A" w:rsidP="001E3E7E"/>
    <w:p w:rsidR="00910C2A" w:rsidRPr="00A03248" w:rsidRDefault="00910C2A" w:rsidP="001E3E7E">
      <w:pPr>
        <w:pStyle w:val="Skringartexti"/>
      </w:pPr>
      <w:r w:rsidRPr="00A03248">
        <w:rPr>
          <w:bCs w:val="0"/>
        </w:rPr>
        <w:t>Mynd 1</w:t>
      </w:r>
      <w:r w:rsidR="00A03248" w:rsidRPr="00A03248">
        <w:rPr>
          <w:bCs w:val="0"/>
        </w:rPr>
        <w:t>3</w:t>
      </w:r>
      <w:r w:rsidRPr="00A03248">
        <w:rPr>
          <w:bCs w:val="0"/>
        </w:rPr>
        <w:t>: Aldursdreifing brotamanna í minniháttar líkamsárásum árið 2008</w:t>
      </w:r>
      <w:r w:rsidR="00935F10" w:rsidRPr="00A03248">
        <w:rPr>
          <w:bCs w:val="0"/>
        </w:rPr>
        <w:t xml:space="preserve"> </w:t>
      </w:r>
      <w:r w:rsidR="00A97D0C" w:rsidRPr="00A03248">
        <w:rPr>
          <w:bCs w:val="0"/>
        </w:rPr>
        <w:fldChar w:fldCharType="begin"/>
      </w:r>
      <w:r w:rsidR="00CD601F" w:rsidRPr="00A03248">
        <w:rPr>
          <w:bCs w:val="0"/>
        </w:rPr>
        <w:instrText xml:space="preserve"> ADDIN EN.CITE &lt;EndNote&gt;&lt;Cite&gt;&lt;Author&gt;Ríkislögreglustjórinn&lt;/Author&gt;&lt;Year&gt;2008&lt;/Year&gt;&lt;RecNum&gt;1011&lt;/RecNum&gt;&lt;record&gt;&lt;rec-number&gt;1011&lt;/rec-number&gt;&lt;ref-type name="Web Page"&gt;12&lt;/ref-type&gt;&lt;contributors&gt;&lt;authors&gt;&lt;author&gt;Ríkislögreglustjórinn&lt;/author&gt;&lt;/authors&gt;&lt;/contributors&gt;&lt;titles&gt;&lt;title&gt;Afbrotatölfræði 2007&lt;/title&gt;&lt;/titles&gt;&lt;volume&gt;2009&lt;/volume&gt;&lt;number&gt;14. september&lt;/number&gt;&lt;keywords&gt;&lt;keyword&gt;ungt fólk&lt;/keyword&gt;&lt;/keywords&gt;&lt;dates&gt;&lt;year&gt;2008&lt;/year&gt;&lt;/dates&gt;&lt;urls&gt;&lt;related-urls&gt;&lt;url&gt;http://www.logreglan.is/upload/files/AFBROTAT%D6LFR2007_LOKAEINTAKI%D0.pdf&lt;/url&gt;&lt;/related-urls&gt;&lt;/urls&gt;&lt;/record&gt;&lt;/Cite&gt;&lt;/EndNote&gt;</w:instrText>
      </w:r>
      <w:r w:rsidR="00A97D0C" w:rsidRPr="00A03248">
        <w:rPr>
          <w:bCs w:val="0"/>
        </w:rPr>
        <w:fldChar w:fldCharType="separate"/>
      </w:r>
      <w:r w:rsidR="00935F10" w:rsidRPr="00A03248">
        <w:rPr>
          <w:bCs w:val="0"/>
        </w:rPr>
        <w:t>(Ríkislögreglustjórinn, 2008)</w:t>
      </w:r>
      <w:r w:rsidR="00A97D0C" w:rsidRPr="00A03248">
        <w:rPr>
          <w:bCs w:val="0"/>
        </w:rPr>
        <w:fldChar w:fldCharType="end"/>
      </w:r>
      <w:r w:rsidRPr="00A03248">
        <w:rPr>
          <w:b w:val="0"/>
          <w:bCs w:val="0"/>
        </w:rPr>
        <w:t xml:space="preserve">. </w:t>
      </w:r>
    </w:p>
    <w:p w:rsidR="00910C2A" w:rsidRPr="00A03248" w:rsidRDefault="00910C2A" w:rsidP="00201105">
      <w:pPr>
        <w:spacing w:after="120"/>
        <w:rPr>
          <w:color w:val="000000"/>
        </w:rPr>
      </w:pPr>
      <w:r w:rsidRPr="00A03248">
        <w:rPr>
          <w:color w:val="000000"/>
        </w:rPr>
        <w:t>Þær líkamsárásir sem teljast stórfelldar eða meiriháttar falla undir hegningarlög. Þær voru 214 talsins árið 2008. Flestar þeirra eiga sér stað utandyra (41%), á skemmti- og veitingastöðum (28%) og í íbúðarhúsnæði (19%). Alvarlegum líkamsárásum sem verða utandyra fer fjölgandi milli ára og að sama skapi fækkar þeim sem verða í íbúðarhúsnæði. Þetta er frábrugðin dreifing miðað við greiningu á vettvangi minniháttar líkamsárása.</w:t>
      </w:r>
      <w:r w:rsidR="00201105" w:rsidRPr="00A03248">
        <w:rPr>
          <w:color w:val="000000"/>
        </w:rPr>
        <w:t xml:space="preserve"> S</w:t>
      </w:r>
      <w:r w:rsidRPr="00A03248">
        <w:t xml:space="preserve">ama </w:t>
      </w:r>
      <w:r w:rsidR="00201105" w:rsidRPr="00A03248">
        <w:t>kynja- og aldurs</w:t>
      </w:r>
      <w:r w:rsidRPr="00A03248">
        <w:t xml:space="preserve">mynstur </w:t>
      </w:r>
      <w:r w:rsidR="00201105" w:rsidRPr="00A03248">
        <w:t xml:space="preserve">á einnig um alvarlegar </w:t>
      </w:r>
      <w:r w:rsidRPr="00A03248">
        <w:t>líkamsárás</w:t>
      </w:r>
      <w:r w:rsidR="00201105" w:rsidRPr="00A03248">
        <w:t>ir</w:t>
      </w:r>
      <w:r w:rsidRPr="00A03248">
        <w:t xml:space="preserve">. </w:t>
      </w:r>
    </w:p>
    <w:p w:rsidR="00910C2A" w:rsidRPr="00A03248" w:rsidRDefault="00910C2A" w:rsidP="00E0653F">
      <w:pPr>
        <w:rPr>
          <w:kern w:val="32"/>
          <w:sz w:val="36"/>
          <w:szCs w:val="36"/>
        </w:rPr>
      </w:pPr>
      <w:r w:rsidRPr="00A03248">
        <w:br w:type="page"/>
      </w:r>
    </w:p>
    <w:p w:rsidR="00910C2A" w:rsidRPr="00A03248" w:rsidRDefault="00910C2A" w:rsidP="00440CC4">
      <w:pPr>
        <w:pStyle w:val="Fyrirsgn1"/>
        <w:rPr>
          <w:sz w:val="20"/>
          <w:szCs w:val="20"/>
        </w:rPr>
      </w:pPr>
      <w:bookmarkStart w:id="63" w:name="_Toc315254078"/>
      <w:r w:rsidRPr="00A03248">
        <w:lastRenderedPageBreak/>
        <w:t>6. Kynbundið ofbeldi</w:t>
      </w:r>
      <w:bookmarkEnd w:id="53"/>
      <w:r w:rsidRPr="00A03248">
        <w:rPr>
          <w:vertAlign w:val="superscript"/>
        </w:rPr>
        <w:footnoteReference w:id="6"/>
      </w:r>
      <w:bookmarkEnd w:id="63"/>
    </w:p>
    <w:p w:rsidR="00910C2A" w:rsidRPr="00A03248" w:rsidRDefault="00910C2A" w:rsidP="00E0653F">
      <w:pPr>
        <w:spacing w:after="120"/>
      </w:pPr>
      <w:r w:rsidRPr="00A03248">
        <w:t>Hugtakið</w:t>
      </w:r>
      <w:r w:rsidRPr="00A03248">
        <w:rPr>
          <w:i/>
          <w:iCs/>
        </w:rPr>
        <w:t xml:space="preserve"> kynbundið ofbeldi</w:t>
      </w:r>
      <w:r w:rsidRPr="00A03248">
        <w:t xml:space="preserve"> er notað um </w:t>
      </w:r>
      <w:r w:rsidRPr="00A03248">
        <w:rPr>
          <w:color w:val="141413"/>
          <w:lang w:eastAsia="en-US"/>
        </w:rPr>
        <w:t>ofbeldi</w:t>
      </w:r>
      <w:r w:rsidR="005E281A">
        <w:rPr>
          <w:color w:val="141413"/>
          <w:lang w:eastAsia="en-US"/>
        </w:rPr>
        <w:t xml:space="preserve"> sem karlar beita konur</w:t>
      </w:r>
      <w:r w:rsidRPr="00A03248">
        <w:rPr>
          <w:color w:val="141413"/>
          <w:lang w:eastAsia="en-US"/>
        </w:rPr>
        <w:t xml:space="preserve"> </w:t>
      </w:r>
      <w:r w:rsidR="005E281A">
        <w:rPr>
          <w:color w:val="141413"/>
          <w:lang w:eastAsia="en-US"/>
        </w:rPr>
        <w:t xml:space="preserve">eins og </w:t>
      </w:r>
      <w:r w:rsidRPr="00A03248">
        <w:t xml:space="preserve">nauðganir, mansal, vændi, ofbeldi í nánum samböndum, </w:t>
      </w:r>
      <w:r w:rsidRPr="00A03248">
        <w:rPr>
          <w:i/>
          <w:iCs/>
        </w:rPr>
        <w:t>kynferðisleg</w:t>
      </w:r>
      <w:r w:rsidR="00DA0551" w:rsidRPr="00A03248">
        <w:rPr>
          <w:i/>
          <w:iCs/>
        </w:rPr>
        <w:t>a</w:t>
      </w:r>
      <w:r w:rsidRPr="00A03248">
        <w:rPr>
          <w:i/>
          <w:iCs/>
        </w:rPr>
        <w:t xml:space="preserve"> áreitni</w:t>
      </w:r>
      <w:r w:rsidRPr="00A03248">
        <w:t xml:space="preserve"> og klám. Ofbeldið miðar að því að lítillækka, hlutgera og/eða ráða yfir öðrum einstaklingi án tillits til vilja eða líðan þess sem fyrir því verður. Áður en lengra er haldið skal tekið fram að fæstir karlar beita konur ofbeldi </w:t>
      </w:r>
      <w:r w:rsidR="00DA0551" w:rsidRPr="00A03248">
        <w:t xml:space="preserve">eða </w:t>
      </w:r>
      <w:r w:rsidRPr="00A03248">
        <w:t>telja það réttlætanlegt. Þótt konur séu í meirihluta þolenda og karlar mikill meirihluti ofbeldismanna eru til dæmi um að fólk af báðum kynjum</w:t>
      </w:r>
      <w:r w:rsidR="005E281A">
        <w:t xml:space="preserve"> verði fyrir kynbundnu ofbeldi en í flestum tilfellum eru karlar gerendur og þess vegna er skilgreiningin hér að framan svona orðuð. Bent er á almennari skilgreiningu í „Hugtakaskýringum“. </w:t>
      </w:r>
    </w:p>
    <w:p w:rsidR="00910C2A" w:rsidRPr="00A03248" w:rsidRDefault="00910C2A" w:rsidP="00481AD8">
      <w:pPr>
        <w:pStyle w:val="Fyrirsgn2"/>
      </w:pPr>
      <w:bookmarkStart w:id="64" w:name="_Toc315254079"/>
      <w:r w:rsidRPr="00A03248">
        <w:t>Kynferðisofbeldi gagnvart börnum</w:t>
      </w:r>
      <w:bookmarkEnd w:id="64"/>
    </w:p>
    <w:p w:rsidR="00910C2A" w:rsidRPr="00A03248" w:rsidRDefault="00910C2A" w:rsidP="00E065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pPr>
      <w:r w:rsidRPr="00A03248">
        <w:t xml:space="preserve">Kynferðisofbeldi gegn barni </w:t>
      </w:r>
      <w:r w:rsidRPr="00A03248">
        <w:rPr>
          <w:color w:val="141413"/>
          <w:lang w:eastAsia="en-US"/>
        </w:rPr>
        <w:t xml:space="preserve">er misnotkun eldri einstaklings á líkamlegu og andlegu þroskaleysi barns til að fá það til þátttöku í kynferðislegu athæfi. </w:t>
      </w:r>
      <w:r w:rsidRPr="00A03248">
        <w:t xml:space="preserve">Sum börn búa við kynferðislegt ofbeldi. Ofbeldismenn eru í flestum tilfellum nákomnir ættingjar, vinir fjölskyldunnar eða einhverjir sem barnið þekkir og treystir. Ekkert getur réttlætt að fullorðið fólk notfæri sér börn í kynferðislegum tilgangi. Börn eru með öllu ófær um að skilja athæfið og geta þar af leiðandi aldrei verið krafin um samþykki sitt. Auk þess er valdamunur á milli fullorðinnar manneskju og barns alltaf of mikill til að mögulegt sé að tala um að vilji beggja sé fyrir hendi. Ofbeldismaðurinn reynir þó að öllum líkindum að réttlæta athæfið fyrir sjálfum sér og barninu. Barn sem er beitt eða býr við kynferðislegt ofbeldi þarf á hjálp að halda. Hægt er að leita til fullorðinnar manneskju sem það treystir eða til samtaka eins og Stígamóta og á Neyðarmóttöku vegna nauðgana á Landspítala og Fjórðungssjúkrahúsinu á Akureyri. Einnig má hringja í 112. </w:t>
      </w:r>
    </w:p>
    <w:p w:rsidR="001654E2" w:rsidRDefault="001654E2" w:rsidP="00E0653F">
      <w:pPr>
        <w:spacing w:after="120"/>
        <w:rPr>
          <w:b/>
          <w:bCs/>
          <w:color w:val="141413"/>
          <w:lang w:eastAsia="en-US"/>
        </w:rPr>
      </w:pPr>
    </w:p>
    <w:p w:rsidR="00910C2A" w:rsidRPr="00A03248" w:rsidRDefault="00910C2A" w:rsidP="00E0653F">
      <w:pPr>
        <w:spacing w:after="120"/>
        <w:rPr>
          <w:b/>
          <w:bCs/>
          <w:color w:val="141413"/>
          <w:lang w:eastAsia="en-US"/>
        </w:rPr>
      </w:pPr>
      <w:r w:rsidRPr="00A03248">
        <w:rPr>
          <w:b/>
          <w:bCs/>
          <w:color w:val="141413"/>
          <w:lang w:eastAsia="en-US"/>
        </w:rPr>
        <w:t>Til umhugsunar:</w:t>
      </w:r>
    </w:p>
    <w:p w:rsidR="00910C2A" w:rsidRPr="00A03248" w:rsidRDefault="00910C2A" w:rsidP="001E3AD0">
      <w:pPr>
        <w:widowControl w:val="0"/>
        <w:pBdr>
          <w:top w:val="single" w:sz="4" w:space="1" w:color="auto"/>
          <w:left w:val="single" w:sz="4" w:space="4" w:color="auto"/>
          <w:bottom w:val="single" w:sz="4" w:space="1" w:color="auto"/>
          <w:right w:val="single" w:sz="4" w:space="4" w:color="auto"/>
        </w:pBdr>
        <w:autoSpaceDE w:val="0"/>
        <w:autoSpaceDN w:val="0"/>
        <w:adjustRightInd w:val="0"/>
        <w:ind w:left="357" w:hanging="357"/>
        <w:rPr>
          <w:b/>
          <w:bCs/>
          <w:color w:val="141413"/>
          <w:lang w:eastAsia="en-US"/>
        </w:rPr>
      </w:pPr>
      <w:r w:rsidRPr="00A03248">
        <w:rPr>
          <w:b/>
          <w:bCs/>
          <w:color w:val="141413"/>
          <w:lang w:eastAsia="en-US"/>
        </w:rPr>
        <w:t>Kynf</w:t>
      </w:r>
      <w:r w:rsidR="00AB1DB3" w:rsidRPr="00A03248">
        <w:rPr>
          <w:b/>
          <w:bCs/>
          <w:color w:val="141413"/>
          <w:lang w:eastAsia="en-US"/>
        </w:rPr>
        <w:t>erðislegt athæfi getur falist í:</w:t>
      </w:r>
      <w:r w:rsidRPr="00A03248">
        <w:rPr>
          <w:b/>
          <w:bCs/>
          <w:color w:val="141413"/>
          <w:lang w:eastAsia="en-US"/>
        </w:rPr>
        <w:t xml:space="preserve"> </w:t>
      </w:r>
    </w:p>
    <w:p w:rsidR="00910C2A" w:rsidRPr="00A03248" w:rsidRDefault="00AB1DB3" w:rsidP="00E0653F">
      <w:pPr>
        <w:pStyle w:val="Mlsgreinlista"/>
        <w:widowControl w:val="0"/>
        <w:numPr>
          <w:ilvl w:val="0"/>
          <w:numId w:val="15"/>
        </w:numPr>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57" w:hanging="357"/>
        <w:rPr>
          <w:color w:val="141413"/>
          <w:lang w:eastAsia="en-US"/>
        </w:rPr>
      </w:pPr>
      <w:r w:rsidRPr="00A03248">
        <w:rPr>
          <w:color w:val="141413"/>
          <w:lang w:eastAsia="en-US"/>
        </w:rPr>
        <w:t>O</w:t>
      </w:r>
      <w:r w:rsidR="00910C2A" w:rsidRPr="00A03248">
        <w:rPr>
          <w:color w:val="141413"/>
          <w:lang w:eastAsia="en-US"/>
        </w:rPr>
        <w:t>rðum eins og kynferðislegu tali til barns, ýmist í eigin persónu eða í gegnum tölvu/síma/eða önnur samskiptatæki.</w:t>
      </w:r>
    </w:p>
    <w:p w:rsidR="00910C2A" w:rsidRPr="00A03248" w:rsidRDefault="00AB1DB3" w:rsidP="00E0653F">
      <w:pPr>
        <w:pStyle w:val="Mlsgreinlista"/>
        <w:widowControl w:val="0"/>
        <w:numPr>
          <w:ilvl w:val="0"/>
          <w:numId w:val="15"/>
        </w:numPr>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57" w:hanging="357"/>
        <w:rPr>
          <w:color w:val="141413"/>
          <w:lang w:eastAsia="en-US"/>
        </w:rPr>
      </w:pPr>
      <w:r w:rsidRPr="00A03248">
        <w:rPr>
          <w:color w:val="141413"/>
          <w:lang w:eastAsia="en-US"/>
        </w:rPr>
        <w:t>M</w:t>
      </w:r>
      <w:r w:rsidR="00910C2A" w:rsidRPr="00A03248">
        <w:rPr>
          <w:color w:val="141413"/>
          <w:lang w:eastAsia="en-US"/>
        </w:rPr>
        <w:t xml:space="preserve">yndbirtingum eins og að sýna barni klámefni eða taka klámfengnar myndir/myndskeið af barninu. </w:t>
      </w:r>
    </w:p>
    <w:p w:rsidR="00910C2A" w:rsidRPr="00A03248" w:rsidRDefault="00AB1DB3" w:rsidP="00E0653F">
      <w:pPr>
        <w:pStyle w:val="Mlsgreinlista"/>
        <w:widowControl w:val="0"/>
        <w:numPr>
          <w:ilvl w:val="0"/>
          <w:numId w:val="15"/>
        </w:numPr>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57" w:hanging="357"/>
        <w:rPr>
          <w:color w:val="141413"/>
          <w:lang w:eastAsia="en-US"/>
        </w:rPr>
      </w:pPr>
      <w:r w:rsidRPr="00A03248">
        <w:rPr>
          <w:color w:val="141413"/>
          <w:lang w:eastAsia="en-US"/>
        </w:rPr>
        <w:t>K</w:t>
      </w:r>
      <w:r w:rsidR="00910C2A" w:rsidRPr="00A03248">
        <w:rPr>
          <w:color w:val="141413"/>
          <w:lang w:eastAsia="en-US"/>
        </w:rPr>
        <w:t xml:space="preserve">ynferðislegum snertingum og/eða kynmökum. </w:t>
      </w:r>
    </w:p>
    <w:p w:rsidR="001654E2" w:rsidRDefault="001654E2" w:rsidP="00481AD8">
      <w:pPr>
        <w:pStyle w:val="Fyrirsgn2"/>
      </w:pPr>
      <w:bookmarkStart w:id="65" w:name="_Toc248115621"/>
      <w:bookmarkStart w:id="66" w:name="_Toc253477661"/>
      <w:bookmarkStart w:id="67" w:name="_Toc315254080"/>
      <w:r>
        <w:t>Vissir þú að:</w:t>
      </w:r>
    </w:p>
    <w:tbl>
      <w:tblPr>
        <w:tblStyle w:val="Hnitanettflu"/>
        <w:tblW w:w="0" w:type="auto"/>
        <w:tblLook w:val="04A0" w:firstRow="1" w:lastRow="0" w:firstColumn="1" w:lastColumn="0" w:noHBand="0" w:noVBand="1"/>
      </w:tblPr>
      <w:tblGrid>
        <w:gridCol w:w="8446"/>
      </w:tblGrid>
      <w:tr w:rsidR="001654E2" w:rsidTr="001654E2">
        <w:tc>
          <w:tcPr>
            <w:tcW w:w="8446" w:type="dxa"/>
          </w:tcPr>
          <w:p w:rsidR="001654E2" w:rsidRDefault="001654E2" w:rsidP="001654E2">
            <w:r>
              <w:t xml:space="preserve">Vitundarvakning um kynferðislegt ofbeldi gagnvart börnum hófst hér á landi árið 2012 . Á vegum vitundarvakningarinnara er meðal annars búið að gera mynd sem heitir Fáðu JÁ – stuttmynd um mörkin milli ofbeldis og kynlífs. Upplýsingar eru á vefnum  </w:t>
            </w:r>
            <w:hyperlink r:id="rId26" w:history="1">
              <w:r w:rsidRPr="009560A5">
                <w:rPr>
                  <w:rStyle w:val="Tengill"/>
                </w:rPr>
                <w:t>www.faduja.is</w:t>
              </w:r>
            </w:hyperlink>
            <w:r>
              <w:t xml:space="preserve">  og á vef vitundarvakningarinnar   </w:t>
            </w:r>
            <w:hyperlink r:id="rId27" w:history="1">
              <w:r w:rsidRPr="009560A5">
                <w:rPr>
                  <w:rStyle w:val="Tengill"/>
                </w:rPr>
                <w:t>www.vel.is/vitundarvakning</w:t>
              </w:r>
            </w:hyperlink>
          </w:p>
        </w:tc>
      </w:tr>
    </w:tbl>
    <w:p w:rsidR="001654E2" w:rsidRPr="001654E2" w:rsidRDefault="001654E2" w:rsidP="001654E2"/>
    <w:p w:rsidR="001654E2" w:rsidRDefault="001654E2" w:rsidP="00481AD8">
      <w:pPr>
        <w:pStyle w:val="Fyrirsgn2"/>
      </w:pPr>
    </w:p>
    <w:p w:rsidR="00910C2A" w:rsidRPr="00A03248" w:rsidRDefault="00910C2A" w:rsidP="00481AD8">
      <w:pPr>
        <w:pStyle w:val="Fyrirsgn2"/>
      </w:pPr>
      <w:r w:rsidRPr="00A03248">
        <w:t>Kynferðisleg áreitni</w:t>
      </w:r>
      <w:bookmarkEnd w:id="65"/>
      <w:bookmarkEnd w:id="66"/>
      <w:bookmarkEnd w:id="67"/>
    </w:p>
    <w:p w:rsidR="00910C2A" w:rsidRPr="00A03248" w:rsidRDefault="00910C2A" w:rsidP="00E0653F">
      <w:r w:rsidRPr="00A03248">
        <w:rPr>
          <w:color w:val="000000"/>
        </w:rPr>
        <w:t xml:space="preserve">Kynferðisleg áreitni er kynferðisleg hegðun sem er ósanngjörn og/eða móðgandi og í óþökk þess sem hún beinist að. Hún hefur áhrif á sjálfsvirðingu þess sem fyrir henni verður og er haldið áfram þrátt fyrir að gefið sé í skyn að hegðunin sé óvelkomin. </w:t>
      </w:r>
    </w:p>
    <w:p w:rsidR="00910C2A" w:rsidRPr="00A03248" w:rsidRDefault="00910C2A" w:rsidP="00E0653F">
      <w:pPr>
        <w:rPr>
          <w:color w:val="000000"/>
        </w:rPr>
      </w:pPr>
      <w:r w:rsidRPr="00A03248">
        <w:rPr>
          <w:color w:val="000000"/>
        </w:rPr>
        <w:t>Mikilvægt er því að láta vita ef manni finnst gengið of langt og ræða það við sína nánustu ef upp kemur óþægileg aðstaða sem gæti flokkast sem áreitni.</w:t>
      </w:r>
    </w:p>
    <w:p w:rsidR="00910C2A" w:rsidRPr="00A03248" w:rsidRDefault="00910C2A" w:rsidP="00E0653F">
      <w:pPr>
        <w:rPr>
          <w:b/>
          <w:bCs/>
          <w:sz w:val="20"/>
          <w:szCs w:val="20"/>
        </w:rPr>
      </w:pPr>
    </w:p>
    <w:p w:rsidR="00910C2A" w:rsidRPr="00A03248" w:rsidRDefault="00910C2A" w:rsidP="00E0653F">
      <w:pPr>
        <w:rPr>
          <w:b/>
          <w:bCs/>
          <w:sz w:val="20"/>
          <w:szCs w:val="20"/>
        </w:rPr>
      </w:pPr>
      <w:r w:rsidRPr="00A03248">
        <w:rPr>
          <w:b/>
          <w:bCs/>
          <w:sz w:val="20"/>
          <w:szCs w:val="20"/>
        </w:rPr>
        <w:t xml:space="preserve">Örsaga: Kata 25 ára. Ég sat ásamt vinkonu minni í rökkrinu á Broadway, syfjuð eins og alltaf eftir miðnætti og þráaðist við að fara heim. Þetta var síðasta árshátíðin í Kennó og einhvern veginn fannst mér eins og hún ætti að vera eitthvað sérstök. Tveir menn gáfu sig á tal við okkur, sögðust </w:t>
      </w:r>
      <w:r w:rsidR="00867AC8">
        <w:rPr>
          <w:b/>
          <w:bCs/>
          <w:sz w:val="20"/>
          <w:szCs w:val="20"/>
        </w:rPr>
        <w:t>hafa</w:t>
      </w:r>
      <w:r w:rsidRPr="00A03248">
        <w:rPr>
          <w:b/>
          <w:bCs/>
          <w:sz w:val="20"/>
          <w:szCs w:val="20"/>
        </w:rPr>
        <w:t xml:space="preserve"> komið á árshátíðina </w:t>
      </w:r>
      <w:r w:rsidR="00867AC8">
        <w:rPr>
          <w:b/>
          <w:bCs/>
          <w:sz w:val="20"/>
          <w:szCs w:val="20"/>
        </w:rPr>
        <w:t xml:space="preserve">vegna þess að </w:t>
      </w:r>
      <w:r w:rsidRPr="00A03248">
        <w:rPr>
          <w:b/>
          <w:bCs/>
          <w:sz w:val="20"/>
          <w:szCs w:val="20"/>
        </w:rPr>
        <w:t xml:space="preserve">fátt annað </w:t>
      </w:r>
      <w:r w:rsidR="00867AC8">
        <w:rPr>
          <w:b/>
          <w:bCs/>
          <w:sz w:val="20"/>
          <w:szCs w:val="20"/>
        </w:rPr>
        <w:t xml:space="preserve">væri </w:t>
      </w:r>
      <w:r w:rsidRPr="00A03248">
        <w:rPr>
          <w:b/>
          <w:bCs/>
          <w:sz w:val="20"/>
          <w:szCs w:val="20"/>
        </w:rPr>
        <w:t>við að vera á fimmtudögum. Ég nennti lítið að spjalla við þá en annar þeirra kannaðist við vinkonu mína svo þau fóru að spjalla. Hinn settist við hliðina á mér og varð mjög pirraður yfir að ég nennti lítið að tala við hann. Til að fá athygli tók hann ítrekað harkalega aftan í hnakkann á mér og reif í snyrtilega uppspennt hárið. Ég ýtti honum í burtu og endaði með því að hvæsa á hann. Hann stóð upp og fimm mínútum síðar kom hann aftan að mér, greip fast utan um mig og setti hendurnar í kross þannig að lúkurnar gripu utan um brjóstin á mér. Hann sleppti ekki átakalaust og ég þurfti að rífa mig lausa með því að gefa honum harkaleg olnbogaskot í magann. Síðasta árshátíðin í Kennó var búin. Bráðum yrði ég kennari. Ég fór heim.</w:t>
      </w:r>
    </w:p>
    <w:p w:rsidR="00910C2A" w:rsidRPr="00A03248" w:rsidRDefault="00910C2A" w:rsidP="00481AD8">
      <w:pPr>
        <w:pStyle w:val="Fyrirsgn2"/>
      </w:pPr>
      <w:bookmarkStart w:id="68" w:name="_Toc248115622"/>
      <w:bookmarkStart w:id="69" w:name="_Toc253477662"/>
      <w:bookmarkStart w:id="70" w:name="_Toc315254081"/>
      <w:r w:rsidRPr="00A03248">
        <w:t>Klám</w:t>
      </w:r>
      <w:bookmarkEnd w:id="68"/>
      <w:bookmarkEnd w:id="69"/>
      <w:bookmarkEnd w:id="70"/>
    </w:p>
    <w:p w:rsidR="00910C2A" w:rsidRPr="00A03248" w:rsidRDefault="00910C2A" w:rsidP="00E0653F">
      <w:pPr>
        <w:spacing w:after="120"/>
      </w:pPr>
      <w:r w:rsidRPr="00A03248">
        <w:t>Í fræðibókum er</w:t>
      </w:r>
      <w:r w:rsidRPr="00A03248">
        <w:rPr>
          <w:i/>
          <w:iCs/>
        </w:rPr>
        <w:t xml:space="preserve"> klám </w:t>
      </w:r>
      <w:r w:rsidRPr="00A03248">
        <w:t xml:space="preserve">skilgreint sem hvert það efni sem lýsir, sýnir eða samþykkir kynferðislega niðurlægingu eða misnotkun á fólki. Fólk sem sýnt er á þann hátt er oftast konur. Í klámi er kynlífi blandað saman við misnotkun og niðurlægingu á konum. Hvorki nekt né kynfæri eru mælikvarði á það hvort kvikmynd, ljósmynd eða eitthvað athæfi geti talist klám. Skilgreiningin snýst um sjónarhorn og hvernig manneskjan, nektin og/eða kynfærin eru sýnd. </w:t>
      </w:r>
    </w:p>
    <w:p w:rsidR="00910C2A" w:rsidRPr="00A03248" w:rsidRDefault="00910C2A" w:rsidP="00E0653F">
      <w:pPr>
        <w:spacing w:after="120"/>
      </w:pPr>
      <w:r w:rsidRPr="00A03248">
        <w:t xml:space="preserve">Mikilvægt að gera greinarmun á klámi og kynlífi. Í kynlífi eiga bæði kynin að vera jafningjar. Konur eru kynverur jafnt og karlar og þar af leiðandi jafn miklir þátttakendur. Brýnt er að konur viti að þær eiga að hafa vald til að velja og hafna í samskiptum við hitt kynið. </w:t>
      </w:r>
    </w:p>
    <w:p w:rsidR="00910C2A" w:rsidRPr="00A03248" w:rsidRDefault="00910C2A" w:rsidP="00E0653F">
      <w:pPr>
        <w:pBdr>
          <w:top w:val="single" w:sz="4" w:space="1" w:color="auto"/>
          <w:left w:val="single" w:sz="4" w:space="4" w:color="auto"/>
          <w:bottom w:val="single" w:sz="4" w:space="1" w:color="auto"/>
          <w:right w:val="single" w:sz="4" w:space="4" w:color="auto"/>
        </w:pBdr>
      </w:pPr>
      <w:r w:rsidRPr="00A03248">
        <w:rPr>
          <w:b/>
          <w:bCs/>
        </w:rPr>
        <w:t xml:space="preserve">Spornað við </w:t>
      </w:r>
      <w:r w:rsidR="00AB1DB3" w:rsidRPr="00A03248">
        <w:rPr>
          <w:b/>
          <w:bCs/>
        </w:rPr>
        <w:t>vændi</w:t>
      </w:r>
    </w:p>
    <w:p w:rsidR="00910C2A" w:rsidRPr="00A03248" w:rsidRDefault="00910C2A" w:rsidP="00E0653F">
      <w:pPr>
        <w:pBdr>
          <w:top w:val="single" w:sz="4" w:space="1" w:color="auto"/>
          <w:left w:val="single" w:sz="4" w:space="4" w:color="auto"/>
          <w:bottom w:val="single" w:sz="4" w:space="1" w:color="auto"/>
          <w:right w:val="single" w:sz="4" w:space="4" w:color="auto"/>
        </w:pBdr>
        <w:spacing w:after="120"/>
      </w:pPr>
      <w:r w:rsidRPr="00A03248">
        <w:rPr>
          <w:color w:val="000000"/>
        </w:rPr>
        <w:t xml:space="preserve">Á Alþingi Íslendinga hafa verið tekin tvö mikilvæg skref til að sporna við </w:t>
      </w:r>
      <w:r w:rsidR="00AB1DB3" w:rsidRPr="00A03248">
        <w:rPr>
          <w:color w:val="000000"/>
        </w:rPr>
        <w:t xml:space="preserve">því aukna vændi og mansali </w:t>
      </w:r>
      <w:r w:rsidRPr="00A03248">
        <w:rPr>
          <w:color w:val="000000"/>
        </w:rPr>
        <w:t xml:space="preserve">sem orðið hefur í vestrænum samfélögum. Fyrsta skrefið var samþykkt laga um breytingu á almennum hegningarlögum nr.19/1940 þar sem kaup á vændi eru gerð refsiverð. Í lögunum segir að hver sem greiðir eða heitir greiðslu eða annars konar endurgjaldi fyrir vændi skal sæta sektum eða fangelsi allt að einu ári. </w:t>
      </w:r>
      <w:r w:rsidRPr="00A03248">
        <w:t xml:space="preserve">Löggjöfin miðast við að sporna við sölu á kynlífi, enda sé óásættanlegt að líta á mannslíkamann sem söluvöru. Ábyrgðin er talin hvíla á herðum kaupandans en ekki seljandans, þar sem aðstöðumunur þeirra sé ávallt mikill. Kaupandinn hefur val í krafti peninga en seljandi oft og tíðum ekki. </w:t>
      </w:r>
    </w:p>
    <w:p w:rsidR="00910C2A" w:rsidRPr="00A03248" w:rsidRDefault="00910C2A" w:rsidP="00E0653F">
      <w:pPr>
        <w:pBdr>
          <w:top w:val="single" w:sz="4" w:space="1" w:color="auto"/>
          <w:left w:val="single" w:sz="4" w:space="4" w:color="auto"/>
          <w:bottom w:val="single" w:sz="4" w:space="1" w:color="auto"/>
          <w:right w:val="single" w:sz="4" w:space="4" w:color="auto"/>
        </w:pBdr>
      </w:pPr>
      <w:r w:rsidRPr="00A03248">
        <w:rPr>
          <w:color w:val="000000"/>
        </w:rPr>
        <w:t>Næsta skref var samþykkt laga um breytingu á lögum nr. 85/2007 um veitingastaði, gististaði og skemmtanahald þar sem gert er ráð fyrir fortakslausu banni við því að bjóða upp á nektarsýningar eða að gera með öðrum hætti út á nekt starfsmanna eða annarra sem á staðnum eru.</w:t>
      </w:r>
    </w:p>
    <w:p w:rsidR="00910C2A" w:rsidRPr="00A03248" w:rsidRDefault="00910C2A" w:rsidP="00481AD8">
      <w:pPr>
        <w:pStyle w:val="Fyrirsgn2"/>
      </w:pPr>
      <w:bookmarkStart w:id="71" w:name="_Toc249954465"/>
      <w:bookmarkStart w:id="72" w:name="_Toc315254082"/>
      <w:bookmarkStart w:id="73" w:name="_Toc248115624"/>
      <w:bookmarkStart w:id="74" w:name="_Toc253477664"/>
      <w:r w:rsidRPr="00A03248">
        <w:lastRenderedPageBreak/>
        <w:t>Nauðg</w:t>
      </w:r>
      <w:bookmarkEnd w:id="71"/>
      <w:r w:rsidRPr="00A03248">
        <w:t>un</w:t>
      </w:r>
      <w:bookmarkEnd w:id="72"/>
      <w:r w:rsidRPr="00A03248">
        <w:t xml:space="preserve"> </w:t>
      </w:r>
    </w:p>
    <w:p w:rsidR="00910C2A" w:rsidRPr="00A03248" w:rsidRDefault="00910C2A" w:rsidP="00E0653F">
      <w:pPr>
        <w:autoSpaceDE w:val="0"/>
        <w:autoSpaceDN w:val="0"/>
        <w:adjustRightInd w:val="0"/>
        <w:spacing w:after="120"/>
      </w:pPr>
      <w:r w:rsidRPr="00A03248">
        <w:t>Þegar manneskju er nauðgað er gróflega ráðist inn í líkama hennar og persónu og réttur hennar yfir eigin líkama vanvirtur. Í rannsóknum hefur komið fram að ofbeldismennirnir réttlæta ódæðisverk sín með ýmsum hætti. Þeir segja að þolandinn hafi boðið upp á árásina með daðri, klæðaburði, ölvunarástandi eða einfaldlega með því að vera á staðnum. Mikilvægt er að átta sig á því að ekkert réttlætir það að manneskja sé svipt frelsi og réttinum yfir eigin líkama. Konur jafnt sem karlar ráða yfir eigin líkama.</w:t>
      </w:r>
    </w:p>
    <w:p w:rsidR="00910C2A" w:rsidRPr="00A03248" w:rsidRDefault="00910C2A" w:rsidP="00E0653F">
      <w:pPr>
        <w:autoSpaceDE w:val="0"/>
        <w:autoSpaceDN w:val="0"/>
        <w:adjustRightInd w:val="0"/>
        <w:spacing w:after="120"/>
      </w:pPr>
      <w:r w:rsidRPr="00A03248">
        <w:t xml:space="preserve">Afleiðingar nauðgunar eru margþættar og oft langvarandi og því nauðsynlegt fyrir þolendur að leita sér aðstoðar eins fljótt og auðið er hjá </w:t>
      </w:r>
      <w:r w:rsidRPr="00A03248">
        <w:rPr>
          <w:b/>
          <w:bCs/>
          <w:i/>
          <w:iCs/>
        </w:rPr>
        <w:t>Neyðarmóttöku vegna nauðgunar</w:t>
      </w:r>
      <w:r w:rsidRPr="00A03248">
        <w:t xml:space="preserve"> eða lögreglu. Möguleikar til öflunar sakargagna eru meiri því fyrr sem hjálpar er leitað og þess vegna er mikilvægt að gera það strax. </w:t>
      </w:r>
    </w:p>
    <w:p w:rsidR="00910C2A" w:rsidRPr="00A03248" w:rsidRDefault="00910C2A" w:rsidP="00E0653F">
      <w:pPr>
        <w:autoSpaceDE w:val="0"/>
        <w:autoSpaceDN w:val="0"/>
        <w:adjustRightInd w:val="0"/>
        <w:spacing w:after="120"/>
      </w:pPr>
      <w:r w:rsidRPr="00A03248">
        <w:t xml:space="preserve">Þekkt er að fórnarlambið finni sjálft til sektarkenndar og telji sig jafnvel eiga einhverja sök á árásinni. Þessa hugsunarvillu má rekja til rótgróinna hugmynda um </w:t>
      </w:r>
      <w:r w:rsidRPr="00A03248">
        <w:rPr>
          <w:i/>
          <w:iCs/>
        </w:rPr>
        <w:t>kvenleika</w:t>
      </w:r>
      <w:r w:rsidRPr="00A03248">
        <w:t xml:space="preserve"> og </w:t>
      </w:r>
      <w:r w:rsidRPr="00A03248">
        <w:rPr>
          <w:i/>
          <w:iCs/>
        </w:rPr>
        <w:t>karlmennsku</w:t>
      </w:r>
      <w:r w:rsidRPr="00A03248">
        <w:t>. Samkvæmt þeim áttu konur að vera siðprúðar og gæta þess að senda ekki ,,villandi skilaboð”, til dæmis með klæðaburði eða með því að koma sér í varasamar aðstæður. Sömuleiðis fela úreltar karlmennskuhugmyndir í sér að karlar hafi svo óstjórnlega kynhvöt að við vissar kringumstæður missi þeir stjórn á hegðun sinni og ráði ekki við sig. Þessar hugmyndir eru skaðlegar báðum kynjum, ósanngjarnar gagnvart konum og niðurlægjandi fyrir karla. Þær gefa í skyn að konur séu ekki frjálsar kynverur og að karla skorti dómgreind og sjálfsstjórn.</w:t>
      </w:r>
    </w:p>
    <w:p w:rsidR="00910C2A" w:rsidRPr="00A03248" w:rsidRDefault="00910C2A" w:rsidP="00E0653F">
      <w:pPr>
        <w:pBdr>
          <w:top w:val="single" w:sz="4" w:space="1" w:color="auto"/>
          <w:left w:val="single" w:sz="4" w:space="4" w:color="auto"/>
          <w:bottom w:val="single" w:sz="4" w:space="1" w:color="auto"/>
          <w:right w:val="single" w:sz="4" w:space="4" w:color="auto"/>
        </w:pBdr>
        <w:rPr>
          <w:b/>
          <w:bCs/>
        </w:rPr>
      </w:pPr>
      <w:r w:rsidRPr="00A03248">
        <w:rPr>
          <w:b/>
          <w:bCs/>
        </w:rPr>
        <w:t>Stígamót og Aflið</w:t>
      </w:r>
    </w:p>
    <w:p w:rsidR="00910C2A" w:rsidRPr="00A03248" w:rsidRDefault="00910C2A" w:rsidP="00E0653F">
      <w:pPr>
        <w:pBdr>
          <w:top w:val="single" w:sz="4" w:space="1" w:color="auto"/>
          <w:left w:val="single" w:sz="4" w:space="4" w:color="auto"/>
          <w:bottom w:val="single" w:sz="4" w:space="1" w:color="auto"/>
          <w:right w:val="single" w:sz="4" w:space="4" w:color="auto"/>
        </w:pBdr>
        <w:rPr>
          <w:b/>
          <w:bCs/>
          <w:i/>
          <w:iCs/>
        </w:rPr>
      </w:pPr>
      <w:r w:rsidRPr="00A03248">
        <w:t>Árið 20</w:t>
      </w:r>
      <w:r w:rsidR="00171503" w:rsidRPr="00A03248">
        <w:t>09</w:t>
      </w:r>
      <w:r w:rsidRPr="00A03248">
        <w:t xml:space="preserve"> leituðu 2</w:t>
      </w:r>
      <w:r w:rsidR="00AB1DB3" w:rsidRPr="00A03248">
        <w:t>10</w:t>
      </w:r>
      <w:r w:rsidRPr="00A03248">
        <w:t xml:space="preserve"> einstaklingar til Stígamóta í fyrsta sinn; en 1</w:t>
      </w:r>
      <w:r w:rsidR="00AB1DB3" w:rsidRPr="00A03248">
        <w:t>10</w:t>
      </w:r>
      <w:r w:rsidRPr="00A03248">
        <w:t xml:space="preserve"> einstaklingar leituðu þangað vegna nauðgunar og afleiðinga hennar. Ofbeldismennirnir í málunum voru karlar í nánast öllum tilfellum.</w:t>
      </w:r>
      <w:r w:rsidRPr="00A03248">
        <w:rPr>
          <w:rStyle w:val="Tilvsunaftanmlsgrein"/>
        </w:rPr>
        <w:endnoteReference w:id="72"/>
      </w:r>
      <w:r w:rsidRPr="00A03248">
        <w:t xml:space="preserve"> Árið 200</w:t>
      </w:r>
      <w:r w:rsidR="00AB1DB3" w:rsidRPr="00A03248">
        <w:t>9</w:t>
      </w:r>
      <w:r w:rsidR="002A4DF7" w:rsidRPr="00A03248">
        <w:t xml:space="preserve"> komu 324</w:t>
      </w:r>
      <w:r w:rsidRPr="00A03248">
        <w:t xml:space="preserve"> einstaklingar í viðtal til Aflsins á Akureyri </w:t>
      </w:r>
      <w:r w:rsidR="002A4DF7" w:rsidRPr="00A03248">
        <w:t xml:space="preserve">sem </w:t>
      </w:r>
      <w:r w:rsidRPr="00A03248">
        <w:t xml:space="preserve">eru </w:t>
      </w:r>
      <w:r w:rsidR="002A4DF7" w:rsidRPr="00A03248">
        <w:t>samtök gegn kynferðisofbeldi á Norðurlandi</w:t>
      </w:r>
      <w:r w:rsidRPr="00A03248">
        <w:t xml:space="preserve">. </w:t>
      </w:r>
    </w:p>
    <w:p w:rsidR="00910C2A" w:rsidRPr="00A03248" w:rsidRDefault="00910C2A" w:rsidP="00481AD8">
      <w:pPr>
        <w:pStyle w:val="StyleHeading2Left"/>
      </w:pPr>
      <w:bookmarkStart w:id="75" w:name="_Toc315254083"/>
      <w:r w:rsidRPr="00A03248">
        <w:t>Heimilisofbeldi</w:t>
      </w:r>
      <w:bookmarkEnd w:id="73"/>
      <w:r w:rsidRPr="00A03248">
        <w:t xml:space="preserve"> – Ofbeldi í nánum samböndum</w:t>
      </w:r>
      <w:bookmarkEnd w:id="74"/>
      <w:bookmarkEnd w:id="75"/>
    </w:p>
    <w:p w:rsidR="00910C2A" w:rsidRPr="00A03248" w:rsidRDefault="00910C2A" w:rsidP="00E0653F">
      <w:pPr>
        <w:spacing w:after="120"/>
      </w:pPr>
      <w:r w:rsidRPr="00A03248">
        <w:t xml:space="preserve">Tilhneigingu til ofbeldis má, oft og tíðum, greina frá upphafi sambands. Hún byrjar hægt þar sem ofbeldismaðurinn reynir að ráðskast með maka sinn með afbrýðisemi og kæfandi umhyggju. Einangrun frá vinum og fjölskyldu er oft skýrt byrjunareinkenni heimilisofbeldis og sömuleiðis þegar annar aðilinn í sambandinu er farinn að stjórna fatavali og skoðunum hins aðilans, svo dæmi sé nefnt. Þótt algengara sé að karlar beiti slíku ofbeldi er ekki óþekkt að konur geri það. Mikilvægt er að þolandi heimilisofbeldis leiti sér aðstoðar eins fljótt og auðið er. Afleiðingar ofbeldissambands er lélegt sjálfsmat, lært hjálparleysi og brotin sjálfsmynd. Erfitt er fyrir manneskju, sem þannig er ástatt um, að binda endi á sambandið jafnvel þótt það valdi henni óhamingju. Brýnt er að fólk sem finnur fyrir ofbeldistilhneigingu hjá sér leiti sér aðstoðar hjá fagfólki áður en tilhneigingin ágerist og verður að mynstri innan sambandsins. </w:t>
      </w:r>
    </w:p>
    <w:p w:rsidR="00910C2A" w:rsidRPr="00A03248" w:rsidRDefault="00910C2A" w:rsidP="00E0653F">
      <w:pPr>
        <w:spacing w:after="120"/>
      </w:pPr>
      <w:r w:rsidRPr="00A03248">
        <w:rPr>
          <w:color w:val="000000"/>
        </w:rPr>
        <w:t xml:space="preserve">Ný rannsókn á ofbeldi í nánum samböndum leiðir í ljós að tíðni ofbeldis mælist mjög svipuð hér á landi og í öðrum löndum. Um það bil fjórða hver kona verður á ævi sinni fyrir kynbundnu ofbeldi af hálfu kærasta, sambýlismanns/maka eða fyrrverandi sambýlismanns/maka. Kynbundið ofbeldi vegur að grundvallarmannréttindum og mannhelgi og meðan það er við lýði verður </w:t>
      </w:r>
      <w:r w:rsidRPr="00A03248">
        <w:rPr>
          <w:i/>
          <w:iCs/>
          <w:color w:val="000000"/>
        </w:rPr>
        <w:t>jafnrétti</w:t>
      </w:r>
      <w:r w:rsidRPr="00A03248">
        <w:rPr>
          <w:color w:val="000000"/>
        </w:rPr>
        <w:t xml:space="preserve"> kynjanna ekki náð. </w:t>
      </w:r>
    </w:p>
    <w:p w:rsidR="00910C2A" w:rsidRPr="00A03248" w:rsidRDefault="00910C2A" w:rsidP="00E0653F">
      <w:pPr>
        <w:spacing w:after="120"/>
        <w:rPr>
          <w:b/>
          <w:bCs/>
        </w:rPr>
      </w:pPr>
      <w:r w:rsidRPr="00A03248">
        <w:rPr>
          <w:b/>
          <w:bCs/>
        </w:rPr>
        <w:t>Nokkrar staðreyndir um heimilisofbeldi:</w:t>
      </w:r>
    </w:p>
    <w:p w:rsidR="00910C2A" w:rsidRPr="00A03248" w:rsidRDefault="00910C2A" w:rsidP="00E0653F">
      <w:pPr>
        <w:numPr>
          <w:ilvl w:val="0"/>
          <w:numId w:val="6"/>
        </w:numPr>
        <w:pBdr>
          <w:top w:val="single" w:sz="4" w:space="1" w:color="auto"/>
          <w:left w:val="single" w:sz="4" w:space="3" w:color="auto"/>
          <w:bottom w:val="single" w:sz="4" w:space="1" w:color="auto"/>
          <w:right w:val="single" w:sz="4" w:space="4" w:color="auto"/>
        </w:pBdr>
        <w:ind w:left="357" w:hanging="357"/>
      </w:pPr>
      <w:r w:rsidRPr="00A03248">
        <w:lastRenderedPageBreak/>
        <w:t xml:space="preserve">Skráðar </w:t>
      </w:r>
      <w:r w:rsidR="002A4DF7" w:rsidRPr="00A03248">
        <w:t>komur í Kvennaathvarfið voru 605</w:t>
      </w:r>
      <w:r w:rsidRPr="00A03248">
        <w:t xml:space="preserve"> árið 200</w:t>
      </w:r>
      <w:r w:rsidR="002A4DF7" w:rsidRPr="00A03248">
        <w:t>9</w:t>
      </w:r>
      <w:r w:rsidRPr="00A03248">
        <w:t>. Af þeim komu 4</w:t>
      </w:r>
      <w:r w:rsidR="002A4DF7" w:rsidRPr="00A03248">
        <w:t>87 í viðtöl en 118</w:t>
      </w:r>
      <w:r w:rsidRPr="00A03248">
        <w:t xml:space="preserve"> konur komu í dvöl og höfðu þær </w:t>
      </w:r>
      <w:r w:rsidR="002A4DF7" w:rsidRPr="00A03248">
        <w:t>60</w:t>
      </w:r>
      <w:r w:rsidRPr="00A03248">
        <w:t xml:space="preserve"> börn með sér. Fimmtungur kvennanna kærði ofbeldið til lögreglunnar.</w:t>
      </w:r>
      <w:r w:rsidRPr="00A03248">
        <w:rPr>
          <w:rStyle w:val="Tilvsunaftanmlsgrein"/>
        </w:rPr>
        <w:endnoteReference w:id="73"/>
      </w:r>
      <w:r w:rsidRPr="00A03248">
        <w:t xml:space="preserve"> </w:t>
      </w:r>
    </w:p>
    <w:p w:rsidR="00910C2A" w:rsidRPr="00A03248" w:rsidRDefault="00910C2A" w:rsidP="00E0653F">
      <w:pPr>
        <w:numPr>
          <w:ilvl w:val="0"/>
          <w:numId w:val="6"/>
        </w:numPr>
        <w:pBdr>
          <w:top w:val="single" w:sz="4" w:space="1" w:color="auto"/>
          <w:left w:val="single" w:sz="4" w:space="3" w:color="auto"/>
          <w:bottom w:val="single" w:sz="4" w:space="1" w:color="auto"/>
          <w:right w:val="single" w:sz="4" w:space="4" w:color="auto"/>
        </w:pBdr>
        <w:ind w:left="357" w:hanging="357"/>
      </w:pPr>
      <w:r w:rsidRPr="00A03248">
        <w:t>Verkefnið Karlar til ábyrgðar miðar að því að hjálpa mönnum, sem beitt hafa ástvini sína ofbeldi, að læra aðferðir t</w:t>
      </w:r>
      <w:r w:rsidR="009C744C" w:rsidRPr="00A03248">
        <w:t>il að hemja ofbeldishneigð sína</w:t>
      </w:r>
      <w:r w:rsidRPr="00A03248">
        <w:t xml:space="preserve">. </w:t>
      </w:r>
    </w:p>
    <w:p w:rsidR="00910C2A" w:rsidRPr="00A03248" w:rsidRDefault="00910C2A" w:rsidP="00C7450A">
      <w:pPr>
        <w:spacing w:before="120" w:after="120"/>
        <w:rPr>
          <w:b/>
          <w:bCs/>
        </w:rPr>
      </w:pPr>
      <w:r w:rsidRPr="00A03248">
        <w:rPr>
          <w:b/>
          <w:bCs/>
        </w:rPr>
        <w:t xml:space="preserve">Til umhugsunar: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446"/>
      </w:tblGrid>
      <w:tr w:rsidR="00910C2A" w:rsidRPr="00A03248">
        <w:tc>
          <w:tcPr>
            <w:tcW w:w="8446" w:type="dxa"/>
          </w:tcPr>
          <w:p w:rsidR="00910C2A" w:rsidRPr="00A03248" w:rsidRDefault="00910C2A" w:rsidP="00E0653F">
            <w:pPr>
              <w:pStyle w:val="Mlsgreinlista"/>
              <w:numPr>
                <w:ilvl w:val="0"/>
                <w:numId w:val="16"/>
              </w:numPr>
              <w:ind w:left="357" w:hanging="357"/>
            </w:pPr>
            <w:r w:rsidRPr="00A03248">
              <w:t>Kvennaathvarfið er með símaráðgjöf allan sólarhringinn í síma 561 12</w:t>
            </w:r>
            <w:r w:rsidR="002A4DF7" w:rsidRPr="00A03248">
              <w:t>0</w:t>
            </w:r>
            <w:r w:rsidRPr="00A03248">
              <w:t>5 og þar er hægt að komast í ókeypis viðtöl. Hvers vegna er þörf á þessu?</w:t>
            </w:r>
          </w:p>
          <w:p w:rsidR="00910C2A" w:rsidRPr="00A03248" w:rsidRDefault="00910C2A" w:rsidP="00E0653F">
            <w:pPr>
              <w:pStyle w:val="Mlsgreinlista"/>
              <w:numPr>
                <w:ilvl w:val="0"/>
                <w:numId w:val="16"/>
              </w:numPr>
              <w:ind w:left="357" w:hanging="357"/>
            </w:pPr>
            <w:r w:rsidRPr="00A03248">
              <w:t xml:space="preserve">Hvers vegna hefur kynferðisbrotum fjölgað? </w:t>
            </w:r>
          </w:p>
          <w:p w:rsidR="00910C2A" w:rsidRPr="00A03248" w:rsidRDefault="002A4DF7" w:rsidP="00E0653F">
            <w:pPr>
              <w:pStyle w:val="Mlsgreinlista"/>
              <w:ind w:left="0"/>
            </w:pPr>
            <w:r w:rsidRPr="00A03248">
              <w:t>F</w:t>
            </w:r>
            <w:r w:rsidR="00910C2A" w:rsidRPr="00A03248">
              <w:t xml:space="preserve">ram </w:t>
            </w:r>
            <w:r w:rsidR="009C744C" w:rsidRPr="00A03248">
              <w:t xml:space="preserve">kemur </w:t>
            </w:r>
            <w:r w:rsidR="00910C2A" w:rsidRPr="00A03248">
              <w:t xml:space="preserve">í afbrotatölfræði ríkislögreglustjóra sem er á vefnum </w:t>
            </w:r>
            <w:hyperlink r:id="rId28" w:history="1">
              <w:r w:rsidR="00910C2A" w:rsidRPr="00A03248">
                <w:rPr>
                  <w:rStyle w:val="Tengill"/>
                </w:rPr>
                <w:t>www.logreglan.is</w:t>
              </w:r>
            </w:hyperlink>
            <w:r w:rsidR="009C744C" w:rsidRPr="00A03248">
              <w:t xml:space="preserve"> að á</w:t>
            </w:r>
            <w:r w:rsidR="00910C2A" w:rsidRPr="00A03248">
              <w:t>rið 2008 var tilkynnt um</w:t>
            </w:r>
            <w:r w:rsidR="00F5036D" w:rsidRPr="00A03248">
              <w:t xml:space="preserve"> 368 kynferðisbrot </w:t>
            </w:r>
            <w:r w:rsidR="00910C2A" w:rsidRPr="00A03248">
              <w:t>sem er</w:t>
            </w:r>
            <w:r w:rsidRPr="00A03248">
              <w:t xml:space="preserve"> </w:t>
            </w:r>
            <w:r w:rsidR="00910C2A" w:rsidRPr="00A03248">
              <w:t>18% aukning ef fjöldi brota 2008 er borinn saman við meðaltal áranna 2003</w:t>
            </w:r>
            <w:r w:rsidR="00732925" w:rsidRPr="00A03248">
              <w:t>–</w:t>
            </w:r>
            <w:r w:rsidR="00910C2A" w:rsidRPr="00A03248">
              <w:t xml:space="preserve">2007 </w:t>
            </w:r>
          </w:p>
        </w:tc>
      </w:tr>
      <w:bookmarkEnd w:id="54"/>
    </w:tbl>
    <w:p w:rsidR="00910C2A" w:rsidRPr="00A03248" w:rsidRDefault="00910C2A" w:rsidP="00E0653F"/>
    <w:p w:rsidR="00910C2A" w:rsidRPr="00A03248" w:rsidRDefault="00910C2A">
      <w:pPr>
        <w:rPr>
          <w:b/>
          <w:bCs/>
        </w:rPr>
      </w:pPr>
      <w:r w:rsidRPr="00A03248">
        <w:rPr>
          <w:b/>
          <w:bCs/>
        </w:rPr>
        <w:br w:type="page"/>
      </w:r>
    </w:p>
    <w:p w:rsidR="00910C2A" w:rsidRPr="00A03248" w:rsidRDefault="00EE3D28" w:rsidP="00481AD8">
      <w:pPr>
        <w:pStyle w:val="Fyrirsgn2"/>
      </w:pPr>
      <w:bookmarkStart w:id="76" w:name="_Toc315254084"/>
      <w:r w:rsidRPr="00A03248">
        <w:lastRenderedPageBreak/>
        <w:t>Upplýsingagjöf</w:t>
      </w:r>
      <w:r w:rsidR="00910C2A" w:rsidRPr="00A03248">
        <w:t xml:space="preserve"> og aðstoð</w:t>
      </w:r>
      <w:bookmarkEnd w:id="76"/>
    </w:p>
    <w:p w:rsidR="00910C2A" w:rsidRPr="00A03248" w:rsidRDefault="00910C2A" w:rsidP="00DE29A3">
      <w:pPr>
        <w:rPr>
          <w:b/>
          <w:bCs/>
        </w:rPr>
      </w:pPr>
      <w:r w:rsidRPr="00A03248">
        <w:rPr>
          <w:b/>
          <w:bCs/>
        </w:rPr>
        <w:t>Aflið: Samtök gegn kynferðis- og heimilisofbeldi á Norðurlandi</w:t>
      </w:r>
    </w:p>
    <w:p w:rsidR="00910C2A" w:rsidRPr="00A03248" w:rsidRDefault="00910C2A" w:rsidP="00DE29A3">
      <w:r w:rsidRPr="00A03248">
        <w:t>Heimilisfang: Brekkugata 34, 600 Akureyri.</w:t>
      </w:r>
    </w:p>
    <w:p w:rsidR="00910C2A" w:rsidRPr="00A03248" w:rsidRDefault="00910C2A" w:rsidP="00DE29A3">
      <w:r w:rsidRPr="00A03248">
        <w:t>Sími: 461 5959</w:t>
      </w:r>
    </w:p>
    <w:p w:rsidR="00910C2A" w:rsidRPr="00A03248" w:rsidRDefault="00910C2A" w:rsidP="00DE29A3">
      <w:r w:rsidRPr="00A03248">
        <w:t xml:space="preserve">Vefsíða: </w:t>
      </w:r>
      <w:hyperlink r:id="rId29" w:history="1">
        <w:r w:rsidRPr="00A03248">
          <w:rPr>
            <w:rStyle w:val="Tengill"/>
          </w:rPr>
          <w:t>www.aflidak.is</w:t>
        </w:r>
      </w:hyperlink>
    </w:p>
    <w:p w:rsidR="00910C2A" w:rsidRPr="00A03248" w:rsidRDefault="00910C2A" w:rsidP="00DE29A3">
      <w:r w:rsidRPr="00A03248">
        <w:t xml:space="preserve">Netfang: </w:t>
      </w:r>
      <w:hyperlink r:id="rId30" w:history="1">
        <w:r w:rsidRPr="00A03248">
          <w:rPr>
            <w:rStyle w:val="Tengill"/>
          </w:rPr>
          <w:t>afl@</w:t>
        </w:r>
        <w:r w:rsidR="00407754">
          <w:rPr>
            <w:rStyle w:val="Tengill"/>
          </w:rPr>
          <w:t>aflid</w:t>
        </w:r>
        <w:r w:rsidRPr="00A03248">
          <w:rPr>
            <w:rStyle w:val="Tengill"/>
          </w:rPr>
          <w:t>ak.is</w:t>
        </w:r>
      </w:hyperlink>
    </w:p>
    <w:p w:rsidR="00910C2A" w:rsidRPr="00A03248" w:rsidRDefault="00910C2A" w:rsidP="00DE29A3">
      <w:r w:rsidRPr="00A03248">
        <w:t xml:space="preserve">Aflið bíður upp á símaþjónustu allan sólarhringinn, einstaklingsviðtöl og hópastarf. Það sinnir einnig fræðslu- og forvarnarstarfi. </w:t>
      </w:r>
    </w:p>
    <w:p w:rsidR="00910C2A" w:rsidRPr="00A03248" w:rsidRDefault="00910C2A" w:rsidP="00DE29A3">
      <w:pPr>
        <w:rPr>
          <w:b/>
          <w:bCs/>
        </w:rPr>
      </w:pPr>
    </w:p>
    <w:p w:rsidR="00910C2A" w:rsidRPr="00A03248" w:rsidRDefault="00910C2A" w:rsidP="00DE29A3">
      <w:pPr>
        <w:rPr>
          <w:b/>
          <w:bCs/>
        </w:rPr>
      </w:pPr>
      <w:r w:rsidRPr="00A03248">
        <w:rPr>
          <w:b/>
          <w:bCs/>
        </w:rPr>
        <w:t xml:space="preserve">Blátt áfram </w:t>
      </w:r>
    </w:p>
    <w:p w:rsidR="00910C2A" w:rsidRPr="00A03248" w:rsidRDefault="00910C2A" w:rsidP="00DE29A3">
      <w:r w:rsidRPr="00A03248">
        <w:t>Heimilisfang: Hlíðarhjalli 63, 200 Kópavogi.</w:t>
      </w:r>
    </w:p>
    <w:p w:rsidR="00910C2A" w:rsidRPr="00A03248" w:rsidRDefault="00910C2A" w:rsidP="00DE29A3">
      <w:r w:rsidRPr="00A03248">
        <w:t xml:space="preserve">Sími </w:t>
      </w:r>
      <w:r w:rsidRPr="00A03248">
        <w:rPr>
          <w:rStyle w:val="small"/>
        </w:rPr>
        <w:t xml:space="preserve">533 2929 </w:t>
      </w:r>
    </w:p>
    <w:p w:rsidR="00910C2A" w:rsidRPr="00A03248" w:rsidRDefault="00910C2A" w:rsidP="00DE29A3">
      <w:pPr>
        <w:rPr>
          <w:rStyle w:val="Tengill"/>
        </w:rPr>
      </w:pPr>
      <w:r w:rsidRPr="00A03248">
        <w:t xml:space="preserve">Vefsíða: </w:t>
      </w:r>
      <w:hyperlink r:id="rId31" w:history="1">
        <w:r w:rsidRPr="00A03248">
          <w:rPr>
            <w:rStyle w:val="Tengill"/>
          </w:rPr>
          <w:t>www.blattafram.is</w:t>
        </w:r>
      </w:hyperlink>
    </w:p>
    <w:p w:rsidR="00910C2A" w:rsidRPr="00A03248" w:rsidRDefault="00910C2A" w:rsidP="00DE29A3">
      <w:r w:rsidRPr="00A03248">
        <w:rPr>
          <w:rStyle w:val="Tengill"/>
        </w:rPr>
        <w:t xml:space="preserve"> </w:t>
      </w:r>
      <w:r w:rsidRPr="00A03248">
        <w:t xml:space="preserve">Netfang: </w:t>
      </w:r>
      <w:r w:rsidRPr="00A03248">
        <w:rPr>
          <w:rStyle w:val="Tengill"/>
        </w:rPr>
        <w:t>blattafram@blattafram.is</w:t>
      </w:r>
      <w:r w:rsidRPr="00A03248">
        <w:rPr>
          <w:b/>
          <w:bCs/>
        </w:rPr>
        <w:t xml:space="preserve"> </w:t>
      </w:r>
    </w:p>
    <w:p w:rsidR="00910C2A" w:rsidRPr="00A03248" w:rsidRDefault="00910C2A" w:rsidP="00DE29A3">
      <w:pPr>
        <w:rPr>
          <w:b/>
          <w:bCs/>
        </w:rPr>
      </w:pPr>
      <w:r w:rsidRPr="00A03248">
        <w:t xml:space="preserve">Tilgangur Blátt áfram samtakanna er að efla forvarnir gegn kynferðislegu ofbeldi á börnum á Íslandi. </w:t>
      </w:r>
    </w:p>
    <w:p w:rsidR="00910C2A" w:rsidRPr="00A03248" w:rsidRDefault="00910C2A" w:rsidP="00E0653F">
      <w:pPr>
        <w:rPr>
          <w:b/>
          <w:bCs/>
        </w:rPr>
      </w:pPr>
    </w:p>
    <w:p w:rsidR="00910C2A" w:rsidRPr="00A03248" w:rsidRDefault="00910C2A" w:rsidP="00DE29A3">
      <w:pPr>
        <w:pStyle w:val="Venjulegtvefur"/>
        <w:spacing w:before="0" w:beforeAutospacing="0" w:after="0" w:afterAutospacing="0"/>
        <w:rPr>
          <w:rStyle w:val="Sterkt"/>
        </w:rPr>
      </w:pPr>
      <w:r w:rsidRPr="00A03248">
        <w:rPr>
          <w:rStyle w:val="Sterkt"/>
        </w:rPr>
        <w:t>Kvennaathvarf</w:t>
      </w:r>
    </w:p>
    <w:p w:rsidR="00910C2A" w:rsidRPr="00A03248" w:rsidRDefault="00910C2A" w:rsidP="00DE29A3">
      <w:pPr>
        <w:pStyle w:val="Venjulegtvefur"/>
        <w:spacing w:before="0" w:beforeAutospacing="0" w:after="0" w:afterAutospacing="0"/>
        <w:rPr>
          <w:rStyle w:val="Sterkt"/>
          <w:b w:val="0"/>
          <w:bCs w:val="0"/>
        </w:rPr>
      </w:pPr>
      <w:r w:rsidRPr="00A03248">
        <w:rPr>
          <w:rStyle w:val="Sterkt"/>
          <w:b w:val="0"/>
          <w:bCs w:val="0"/>
        </w:rPr>
        <w:t>Sími: 561 1205</w:t>
      </w:r>
    </w:p>
    <w:p w:rsidR="00910C2A" w:rsidRPr="00A03248" w:rsidRDefault="00910C2A" w:rsidP="00DE29A3">
      <w:pPr>
        <w:pStyle w:val="Venjulegtvefur"/>
        <w:spacing w:before="0" w:beforeAutospacing="0" w:after="0" w:afterAutospacing="0"/>
        <w:rPr>
          <w:rStyle w:val="Sterkt"/>
          <w:b w:val="0"/>
          <w:bCs w:val="0"/>
        </w:rPr>
      </w:pPr>
      <w:r w:rsidRPr="00A03248">
        <w:rPr>
          <w:rStyle w:val="Sterkt"/>
          <w:b w:val="0"/>
          <w:bCs w:val="0"/>
        </w:rPr>
        <w:t xml:space="preserve">Vefsíða: </w:t>
      </w:r>
      <w:hyperlink r:id="rId32" w:history="1">
        <w:r w:rsidRPr="00A03248">
          <w:rPr>
            <w:rStyle w:val="Tengill"/>
          </w:rPr>
          <w:t>www.kvennaathvarf.is</w:t>
        </w:r>
      </w:hyperlink>
    </w:p>
    <w:p w:rsidR="00910C2A" w:rsidRPr="00A03248" w:rsidRDefault="00910C2A" w:rsidP="00DE29A3">
      <w:pPr>
        <w:pStyle w:val="Venjulegtvefur"/>
        <w:spacing w:before="0" w:beforeAutospacing="0" w:after="0" w:afterAutospacing="0"/>
        <w:rPr>
          <w:rStyle w:val="Tengill"/>
        </w:rPr>
      </w:pPr>
      <w:r w:rsidRPr="00A03248">
        <w:rPr>
          <w:rStyle w:val="Sterkt"/>
          <w:b w:val="0"/>
          <w:bCs w:val="0"/>
        </w:rPr>
        <w:t xml:space="preserve">Netfang: </w:t>
      </w:r>
      <w:hyperlink r:id="rId33" w:history="1">
        <w:r w:rsidRPr="00A03248">
          <w:rPr>
            <w:rStyle w:val="Tengill"/>
          </w:rPr>
          <w:t>kvennaathvarf@kvennaathvarf.is</w:t>
        </w:r>
      </w:hyperlink>
    </w:p>
    <w:p w:rsidR="00910C2A" w:rsidRPr="00A03248" w:rsidRDefault="00910C2A" w:rsidP="00DE29A3">
      <w:pPr>
        <w:pStyle w:val="Venjulegtvefur"/>
        <w:spacing w:before="0" w:beforeAutospacing="0" w:after="0" w:afterAutospacing="0"/>
      </w:pPr>
      <w:r w:rsidRPr="00A03248">
        <w:rPr>
          <w:rStyle w:val="Sterkt"/>
          <w:b w:val="0"/>
          <w:bCs w:val="0"/>
        </w:rPr>
        <w:t xml:space="preserve">Kvennaathvarfið er athvarf </w:t>
      </w:r>
      <w:r w:rsidRPr="00A03248">
        <w:t xml:space="preserve">fyrir konur og börn þeirra þegar dvöl í heimahúsum er þeim óbærileg vegna andlegs eða líkamlegs ofbeldis eiginmanns, sambýlismanns eða annarra heimilismanna. Athvarfið er einnig fyrir konur sem hafa orðið fyrir nauðgun. Kvennaathvarfið býður upp á símaráðgjöf allan sólarhringinn, </w:t>
      </w:r>
      <w:r w:rsidRPr="00A03248">
        <w:rPr>
          <w:rStyle w:val="Sterkt"/>
          <w:b w:val="0"/>
          <w:bCs w:val="0"/>
        </w:rPr>
        <w:t xml:space="preserve">ókeypis viðtöl og sjálfshjálparhópa. </w:t>
      </w:r>
    </w:p>
    <w:p w:rsidR="00910C2A" w:rsidRPr="00A03248" w:rsidRDefault="00910C2A" w:rsidP="00DE29A3">
      <w:pPr>
        <w:pStyle w:val="Venjulegtvefur"/>
        <w:spacing w:before="0" w:beforeAutospacing="0" w:after="0" w:afterAutospacing="0"/>
        <w:rPr>
          <w:b/>
          <w:bCs/>
        </w:rPr>
      </w:pPr>
    </w:p>
    <w:p w:rsidR="00910C2A" w:rsidRPr="00A03248" w:rsidRDefault="00910C2A" w:rsidP="00DE29A3">
      <w:pPr>
        <w:pStyle w:val="Venjulegtvefur"/>
        <w:spacing w:before="0" w:beforeAutospacing="0" w:after="0" w:afterAutospacing="0"/>
        <w:rPr>
          <w:b/>
          <w:bCs/>
        </w:rPr>
      </w:pPr>
      <w:r w:rsidRPr="00A03248">
        <w:rPr>
          <w:b/>
          <w:bCs/>
        </w:rPr>
        <w:t>Kvennaráðgjöfin</w:t>
      </w:r>
    </w:p>
    <w:p w:rsidR="00910C2A" w:rsidRPr="00A03248" w:rsidRDefault="00910C2A" w:rsidP="00DE29A3">
      <w:pPr>
        <w:pStyle w:val="Venjulegtvefur"/>
        <w:spacing w:before="0" w:beforeAutospacing="0" w:after="0" w:afterAutospacing="0"/>
      </w:pPr>
      <w:r w:rsidRPr="00A03248">
        <w:t>Heimilisfang: Túngata 14 (Hallveigarstöðum),101 Reykjavík.</w:t>
      </w:r>
    </w:p>
    <w:p w:rsidR="00910C2A" w:rsidRPr="00A03248" w:rsidRDefault="00910C2A" w:rsidP="00DE29A3">
      <w:pPr>
        <w:pStyle w:val="Venjulegtvefur"/>
        <w:spacing w:before="0" w:beforeAutospacing="0" w:after="0" w:afterAutospacing="0"/>
      </w:pPr>
      <w:r w:rsidRPr="00A03248">
        <w:t>Sími: 552 1500</w:t>
      </w:r>
    </w:p>
    <w:p w:rsidR="00910C2A" w:rsidRPr="00A03248" w:rsidRDefault="00910C2A" w:rsidP="00DE29A3">
      <w:pPr>
        <w:pStyle w:val="Venjulegtvefur"/>
        <w:spacing w:before="0" w:beforeAutospacing="0" w:after="0" w:afterAutospacing="0"/>
      </w:pPr>
      <w:r w:rsidRPr="00A03248">
        <w:t xml:space="preserve">Vefsíða: </w:t>
      </w:r>
      <w:hyperlink r:id="rId34" w:history="1">
        <w:r w:rsidRPr="00A03248">
          <w:rPr>
            <w:rStyle w:val="Tengill"/>
          </w:rPr>
          <w:t>www.kvennaradgjofin.is</w:t>
        </w:r>
      </w:hyperlink>
    </w:p>
    <w:p w:rsidR="00910C2A" w:rsidRPr="00A03248" w:rsidRDefault="00910C2A" w:rsidP="00DE29A3">
      <w:pPr>
        <w:pStyle w:val="Venjulegtvefur"/>
        <w:spacing w:before="0" w:beforeAutospacing="0" w:after="0" w:afterAutospacing="0"/>
      </w:pPr>
      <w:r w:rsidRPr="00A03248">
        <w:t xml:space="preserve">Netfang: </w:t>
      </w:r>
      <w:hyperlink r:id="rId35" w:history="1">
        <w:r w:rsidRPr="00A03248">
          <w:rPr>
            <w:rStyle w:val="Tengill"/>
          </w:rPr>
          <w:t>radgjof@kvennaradgjofin.is</w:t>
        </w:r>
      </w:hyperlink>
    </w:p>
    <w:p w:rsidR="00910C2A" w:rsidRPr="00A03248" w:rsidRDefault="00910C2A" w:rsidP="00DE29A3">
      <w:pPr>
        <w:pStyle w:val="Venjulegtvefur"/>
        <w:spacing w:before="0" w:beforeAutospacing="0" w:after="0" w:afterAutospacing="0"/>
      </w:pPr>
      <w:r w:rsidRPr="00A03248">
        <w:t>Kvennaráðgjöfin veitir ókeypis lögfræði- og félagsráðgjöf fyrir konur. Við Kvennaráðgjöfina starfa félagsráðgjafar og lögfræðingar í sjálfboðavinnu. Opnunartímar eru þriðjudaga frá kl. 20</w:t>
      </w:r>
      <w:r w:rsidR="00732925" w:rsidRPr="00A03248">
        <w:t>–</w:t>
      </w:r>
      <w:r w:rsidRPr="00A03248">
        <w:t>22 og fimmtudaga frá kl. 14</w:t>
      </w:r>
      <w:r w:rsidR="00732925" w:rsidRPr="00A03248">
        <w:t>–</w:t>
      </w:r>
      <w:r w:rsidRPr="00A03248">
        <w:t>16.</w:t>
      </w:r>
    </w:p>
    <w:p w:rsidR="00910C2A" w:rsidRPr="00A03248" w:rsidRDefault="00910C2A" w:rsidP="00E0653F"/>
    <w:p w:rsidR="00910C2A" w:rsidRPr="00A03248" w:rsidRDefault="00910C2A" w:rsidP="00DE29A3">
      <w:pPr>
        <w:pStyle w:val="Venjulegtvefur"/>
        <w:spacing w:before="0" w:beforeAutospacing="0" w:after="0" w:afterAutospacing="0"/>
        <w:rPr>
          <w:b/>
          <w:bCs/>
        </w:rPr>
      </w:pPr>
      <w:r w:rsidRPr="00A03248">
        <w:rPr>
          <w:b/>
          <w:bCs/>
        </w:rPr>
        <w:t>Neyðarmóttaka vegna nauðgana</w:t>
      </w:r>
    </w:p>
    <w:p w:rsidR="00910C2A" w:rsidRPr="00A03248" w:rsidRDefault="00910C2A" w:rsidP="00DE29A3">
      <w:pPr>
        <w:pStyle w:val="Venjulegtvefur"/>
        <w:spacing w:before="0" w:beforeAutospacing="0" w:after="0" w:afterAutospacing="0"/>
      </w:pPr>
      <w:r w:rsidRPr="00A03248">
        <w:t>Heimilisfang: Landspítali</w:t>
      </w:r>
      <w:r w:rsidR="00732925" w:rsidRPr="00A03248">
        <w:t>–</w:t>
      </w:r>
      <w:r w:rsidRPr="00A03248">
        <w:t>háskólasjúkrahús, slysa- og bráðadeild, Fossvogi, Reykjavík</w:t>
      </w:r>
    </w:p>
    <w:p w:rsidR="00910C2A" w:rsidRPr="00A03248" w:rsidRDefault="00910C2A" w:rsidP="00DE29A3">
      <w:pPr>
        <w:pStyle w:val="Venjulegtvefur"/>
        <w:spacing w:before="0" w:beforeAutospacing="0" w:after="0" w:afterAutospacing="0"/>
        <w:rPr>
          <w:rStyle w:val="Sterkt"/>
          <w:b w:val="0"/>
          <w:bCs w:val="0"/>
        </w:rPr>
      </w:pPr>
      <w:r w:rsidRPr="00A03248">
        <w:t xml:space="preserve">Sími: </w:t>
      </w:r>
      <w:r w:rsidRPr="00A03248">
        <w:rPr>
          <w:rStyle w:val="Sterkt"/>
          <w:b w:val="0"/>
          <w:bCs w:val="0"/>
        </w:rPr>
        <w:t>543 2000</w:t>
      </w:r>
    </w:p>
    <w:p w:rsidR="00910C2A" w:rsidRPr="00A03248" w:rsidRDefault="00910C2A" w:rsidP="00DE29A3">
      <w:pPr>
        <w:pStyle w:val="Venjulegtvefur"/>
        <w:spacing w:before="0" w:beforeAutospacing="0" w:after="0" w:afterAutospacing="0"/>
        <w:rPr>
          <w:rStyle w:val="Sterkt"/>
          <w:b w:val="0"/>
          <w:bCs w:val="0"/>
        </w:rPr>
      </w:pPr>
      <w:r w:rsidRPr="00A03248">
        <w:rPr>
          <w:rStyle w:val="Sterkt"/>
          <w:b w:val="0"/>
          <w:bCs w:val="0"/>
        </w:rPr>
        <w:t xml:space="preserve">Vefsíða: </w:t>
      </w:r>
      <w:hyperlink r:id="rId36" w:history="1">
        <w:r w:rsidRPr="00A03248">
          <w:rPr>
            <w:rStyle w:val="Tengill"/>
          </w:rPr>
          <w:t>www.landspitali.is/pages/14553</w:t>
        </w:r>
      </w:hyperlink>
    </w:p>
    <w:p w:rsidR="00910C2A" w:rsidRPr="00A03248" w:rsidRDefault="00910C2A" w:rsidP="00DE29A3">
      <w:pPr>
        <w:pStyle w:val="Venjulegtvefur"/>
        <w:spacing w:before="0" w:beforeAutospacing="0" w:after="0" w:afterAutospacing="0"/>
        <w:rPr>
          <w:rStyle w:val="Sterkt"/>
          <w:b w:val="0"/>
          <w:bCs w:val="0"/>
        </w:rPr>
      </w:pPr>
      <w:r w:rsidRPr="00A03248">
        <w:rPr>
          <w:rStyle w:val="Sterkt"/>
          <w:b w:val="0"/>
          <w:bCs w:val="0"/>
        </w:rPr>
        <w:t>Einnig er starfrækt neyðarmóttaka á slysadeild Fjórðungssjúkrahússins á Akureyri</w:t>
      </w:r>
    </w:p>
    <w:p w:rsidR="00910C2A" w:rsidRPr="00A03248" w:rsidRDefault="00910C2A" w:rsidP="00DE29A3">
      <w:pPr>
        <w:pStyle w:val="Venjulegtvefur"/>
        <w:spacing w:before="0" w:beforeAutospacing="0" w:after="0" w:afterAutospacing="0"/>
        <w:rPr>
          <w:rStyle w:val="Sterkt"/>
          <w:b w:val="0"/>
          <w:bCs w:val="0"/>
        </w:rPr>
      </w:pPr>
      <w:r w:rsidRPr="00A03248">
        <w:rPr>
          <w:rStyle w:val="Sterkt"/>
          <w:b w:val="0"/>
          <w:bCs w:val="0"/>
        </w:rPr>
        <w:t>Sími: 4630800</w:t>
      </w:r>
    </w:p>
    <w:p w:rsidR="00910C2A" w:rsidRPr="00A03248" w:rsidRDefault="00910C2A" w:rsidP="00DE29A3">
      <w:pPr>
        <w:pStyle w:val="Venjulegtvefur"/>
        <w:spacing w:before="0" w:beforeAutospacing="0" w:after="0" w:afterAutospacing="0"/>
      </w:pPr>
      <w:r w:rsidRPr="00A03248">
        <w:rPr>
          <w:rStyle w:val="Sterkt"/>
          <w:b w:val="0"/>
          <w:bCs w:val="0"/>
        </w:rPr>
        <w:t xml:space="preserve">Starfsfólk Neyðarmóttökunnar hlynnir að og aðstoðar </w:t>
      </w:r>
      <w:r w:rsidRPr="00A03248">
        <w:t xml:space="preserve">konur og karla sem orðið hafa fyrir nauðgun eða tilraun til nauðgunar. Tilgangur hennar er að draga úr eða koma í veg fyrir andlegt og líkamlegt heilsutjón sem iðulega er afleiðing kynferðislegs ofbeldis. Einnig fá brotaþolar skoðun samkvæmt réttarfarslegum kröfum um sönnunarbyrði, sem styrkir stöðu þeirra sem íhuga að kæra brotið til lögreglu. </w:t>
      </w:r>
    </w:p>
    <w:p w:rsidR="00910C2A" w:rsidRPr="00A03248" w:rsidRDefault="00910C2A" w:rsidP="00DE29A3">
      <w:pPr>
        <w:pStyle w:val="Venjulegtvefur"/>
        <w:spacing w:before="0" w:beforeAutospacing="0" w:after="0" w:afterAutospacing="0"/>
        <w:rPr>
          <w:rStyle w:val="Sterkt"/>
        </w:rPr>
      </w:pPr>
    </w:p>
    <w:p w:rsidR="00910C2A" w:rsidRPr="00A03248" w:rsidRDefault="00910C2A" w:rsidP="00DE29A3">
      <w:pPr>
        <w:autoSpaceDE w:val="0"/>
        <w:autoSpaceDN w:val="0"/>
        <w:adjustRightInd w:val="0"/>
        <w:rPr>
          <w:lang w:eastAsia="en-US"/>
        </w:rPr>
      </w:pPr>
      <w:r w:rsidRPr="00A03248">
        <w:rPr>
          <w:b/>
          <w:bCs/>
          <w:lang w:eastAsia="en-US"/>
        </w:rPr>
        <w:lastRenderedPageBreak/>
        <w:t>Stígamót</w:t>
      </w:r>
      <w:r w:rsidRPr="00A03248">
        <w:rPr>
          <w:b/>
          <w:bCs/>
          <w:lang w:eastAsia="en-US"/>
        </w:rPr>
        <w:br/>
      </w:r>
      <w:r w:rsidRPr="00A03248">
        <w:rPr>
          <w:lang w:eastAsia="en-US"/>
        </w:rPr>
        <w:t>Heimilisfang</w:t>
      </w:r>
      <w:r w:rsidRPr="00A03248">
        <w:rPr>
          <w:b/>
          <w:bCs/>
          <w:lang w:eastAsia="en-US"/>
        </w:rPr>
        <w:t xml:space="preserve">: </w:t>
      </w:r>
      <w:r w:rsidRPr="00A03248">
        <w:rPr>
          <w:lang w:eastAsia="en-US"/>
        </w:rPr>
        <w:t>Hverfisgata 115, 105 Reykjavík</w:t>
      </w:r>
    </w:p>
    <w:p w:rsidR="00910C2A" w:rsidRPr="00A03248" w:rsidRDefault="00910C2A" w:rsidP="00DE29A3">
      <w:pPr>
        <w:autoSpaceDE w:val="0"/>
        <w:autoSpaceDN w:val="0"/>
        <w:adjustRightInd w:val="0"/>
        <w:rPr>
          <w:lang w:eastAsia="en-US"/>
        </w:rPr>
      </w:pPr>
      <w:r w:rsidRPr="00A03248">
        <w:rPr>
          <w:lang w:eastAsia="en-US"/>
        </w:rPr>
        <w:t>Sími 562 6868 og 800 6868</w:t>
      </w:r>
    </w:p>
    <w:p w:rsidR="00910C2A" w:rsidRPr="00A03248" w:rsidRDefault="00910C2A" w:rsidP="00DE29A3">
      <w:pPr>
        <w:autoSpaceDE w:val="0"/>
        <w:autoSpaceDN w:val="0"/>
        <w:adjustRightInd w:val="0"/>
        <w:rPr>
          <w:lang w:eastAsia="en-US"/>
        </w:rPr>
      </w:pPr>
      <w:r w:rsidRPr="00A03248">
        <w:rPr>
          <w:lang w:eastAsia="en-US"/>
        </w:rPr>
        <w:t xml:space="preserve">Vefsíða: </w:t>
      </w:r>
      <w:hyperlink r:id="rId37" w:history="1">
        <w:r w:rsidRPr="00A03248">
          <w:rPr>
            <w:rStyle w:val="Tengill"/>
            <w:lang w:eastAsia="en-US"/>
          </w:rPr>
          <w:t>www.stigamot.is</w:t>
        </w:r>
      </w:hyperlink>
    </w:p>
    <w:p w:rsidR="00910C2A" w:rsidRPr="00A03248" w:rsidRDefault="00910C2A" w:rsidP="00DE29A3">
      <w:pPr>
        <w:autoSpaceDE w:val="0"/>
        <w:autoSpaceDN w:val="0"/>
        <w:adjustRightInd w:val="0"/>
        <w:rPr>
          <w:lang w:eastAsia="en-US"/>
        </w:rPr>
      </w:pPr>
      <w:r w:rsidRPr="00A03248">
        <w:rPr>
          <w:lang w:eastAsia="en-US"/>
        </w:rPr>
        <w:t xml:space="preserve">Netfang: </w:t>
      </w:r>
      <w:hyperlink r:id="rId38" w:history="1">
        <w:r w:rsidRPr="00A03248">
          <w:rPr>
            <w:rStyle w:val="Tengill"/>
          </w:rPr>
          <w:t>stigamot@stigamot.is</w:t>
        </w:r>
      </w:hyperlink>
    </w:p>
    <w:p w:rsidR="00910C2A" w:rsidRPr="00A03248" w:rsidRDefault="00910C2A" w:rsidP="00DE29A3">
      <w:pPr>
        <w:autoSpaceDE w:val="0"/>
        <w:autoSpaceDN w:val="0"/>
        <w:adjustRightInd w:val="0"/>
        <w:rPr>
          <w:lang w:eastAsia="en-US"/>
        </w:rPr>
      </w:pPr>
      <w:r w:rsidRPr="00A03248">
        <w:rPr>
          <w:lang w:eastAsia="en-US"/>
        </w:rPr>
        <w:t xml:space="preserve">Stígamót eru ráðgjafar- og stuðningsmiðstöð fyrir konur og karla, sem hafa verið beitt hvers kyns kynferðisofbeldi, og aðstandendur þeirra. Þangað leitar einnig fólk, frá 18 ára aldri, vegna ofbeldis sem það hefur verið beitt í æsku eða á fullorðinsárum. Boðið er upp á einstaklingsviðtöl og hópastarf. </w:t>
      </w:r>
    </w:p>
    <w:p w:rsidR="00910C2A" w:rsidRPr="00A03248" w:rsidRDefault="00910C2A" w:rsidP="00E0653F"/>
    <w:p w:rsidR="00910C2A" w:rsidRPr="00A03248" w:rsidRDefault="00910C2A" w:rsidP="00E0653F">
      <w:pPr>
        <w:rPr>
          <w:b/>
          <w:bCs/>
          <w:kern w:val="32"/>
          <w:sz w:val="36"/>
          <w:szCs w:val="36"/>
        </w:rPr>
      </w:pPr>
      <w:r w:rsidRPr="00A03248">
        <w:br w:type="page"/>
      </w:r>
    </w:p>
    <w:p w:rsidR="00910C2A" w:rsidRPr="00A03248" w:rsidRDefault="00910C2A" w:rsidP="00440CC4">
      <w:pPr>
        <w:pStyle w:val="StyleHeading1Left"/>
      </w:pPr>
      <w:bookmarkStart w:id="77" w:name="_Toc315254085"/>
      <w:r w:rsidRPr="00A03248">
        <w:lastRenderedPageBreak/>
        <w:t>7. Stjórnkerfi og lagaumhverfi jafnréttismála</w:t>
      </w:r>
      <w:bookmarkEnd w:id="77"/>
    </w:p>
    <w:p w:rsidR="00910C2A" w:rsidRPr="00A03248" w:rsidRDefault="00910C2A" w:rsidP="00481AD8">
      <w:pPr>
        <w:pStyle w:val="Fyrirsgn2"/>
      </w:pPr>
      <w:bookmarkStart w:id="78" w:name="_Toc315254086"/>
      <w:r w:rsidRPr="00A03248">
        <w:t>Stjórnkerfi jafnréttismála</w:t>
      </w:r>
      <w:bookmarkEnd w:id="78"/>
      <w:r w:rsidRPr="00A03248">
        <w:t xml:space="preserve"> </w:t>
      </w:r>
    </w:p>
    <w:p w:rsidR="00910C2A" w:rsidRPr="00A03248" w:rsidRDefault="00910C2A" w:rsidP="00E0653F">
      <w:pPr>
        <w:spacing w:after="120"/>
      </w:pPr>
      <w:r w:rsidRPr="00A03248">
        <w:rPr>
          <w:i/>
          <w:iCs/>
        </w:rPr>
        <w:t>Jafnrétti</w:t>
      </w:r>
      <w:r w:rsidRPr="00A03248">
        <w:t xml:space="preserve"> kynjanna er bundið í lög og í 65 gr. stjórnarskrárinnar stendur: „Allir skulu vera jafnir fyrir lögum og njóta mannréttinda án tillits til kyns, trúarbragða, skoðana, þjóðernisuppruna, kynþáttar, litarháttar, efnahags, ætternis og stöðu að öðru leyti. Konur og karlar skulu njóta jafns réttar í hvívetna“. </w:t>
      </w:r>
    </w:p>
    <w:p w:rsidR="00910C2A" w:rsidRDefault="00910C2A" w:rsidP="00E0653F">
      <w:pPr>
        <w:pStyle w:val="Meginml2"/>
        <w:ind w:left="0"/>
      </w:pPr>
      <w:r w:rsidRPr="00A03248">
        <w:t>Félags- og tryggingamálaráðherra fer með yfirstjórn jafnréttismála á Íslandi. Hann skipar framkvæmdastjóra Jafnréttisstofu, ellefu fulltrúa í Jafnréttisráð og þrjá í kærunefnd jafnréttismála. Þessar stofnanir vinna eftir lögum nr. 10/2008 um jafnan rétt og jafna stöðu kvenna og karla.</w:t>
      </w:r>
    </w:p>
    <w:p w:rsidR="00C81005" w:rsidRDefault="00C81005" w:rsidP="00E0653F">
      <w:pPr>
        <w:pStyle w:val="Meginml2"/>
        <w:ind w:left="0"/>
      </w:pPr>
      <w:r>
        <w:rPr>
          <w:noProof/>
        </w:rPr>
        <w:drawing>
          <wp:inline distT="0" distB="0" distL="0" distR="0">
            <wp:extent cx="5274310" cy="1929862"/>
            <wp:effectExtent l="19050" t="0" r="2540" b="0"/>
            <wp:docPr id="21" name="Mynd 1" descr="C:\Documents and Settings\r02jona\Local Settings\Temporary Internet Files\Content.Word\New Picture (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r02jona\Local Settings\Temporary Internet Files\Content.Word\New Picture (32).png"/>
                    <pic:cNvPicPr>
                      <a:picLocks noChangeAspect="1" noChangeArrowheads="1"/>
                    </pic:cNvPicPr>
                  </pic:nvPicPr>
                  <pic:blipFill>
                    <a:blip r:embed="rId39"/>
                    <a:srcRect/>
                    <a:stretch>
                      <a:fillRect/>
                    </a:stretch>
                  </pic:blipFill>
                  <pic:spPr bwMode="auto">
                    <a:xfrm>
                      <a:off x="0" y="0"/>
                      <a:ext cx="5274310" cy="1929862"/>
                    </a:xfrm>
                    <a:prstGeom prst="rect">
                      <a:avLst/>
                    </a:prstGeom>
                    <a:noFill/>
                    <a:ln w="9525">
                      <a:noFill/>
                      <a:miter lim="800000"/>
                      <a:headEnd/>
                      <a:tailEnd/>
                    </a:ln>
                  </pic:spPr>
                </pic:pic>
              </a:graphicData>
            </a:graphic>
          </wp:inline>
        </w:drawing>
      </w:r>
    </w:p>
    <w:p w:rsidR="00910C2A" w:rsidRPr="00C81005" w:rsidRDefault="00A03248" w:rsidP="00E0653F">
      <w:pPr>
        <w:pStyle w:val="Skringartexti"/>
      </w:pPr>
      <w:r w:rsidRPr="00C81005">
        <w:rPr>
          <w:bCs w:val="0"/>
        </w:rPr>
        <w:t>Mynd 14</w:t>
      </w:r>
      <w:r w:rsidR="00910C2A" w:rsidRPr="00C81005">
        <w:rPr>
          <w:bCs w:val="0"/>
        </w:rPr>
        <w:t>.: Stjórnkerfi jafnréttismála á Íslandi</w:t>
      </w:r>
    </w:p>
    <w:p w:rsidR="00910C2A" w:rsidRPr="00A03248" w:rsidRDefault="00910C2A" w:rsidP="00E0653F">
      <w:pPr>
        <w:pStyle w:val="Meginml2"/>
        <w:ind w:left="2340"/>
      </w:pPr>
    </w:p>
    <w:p w:rsidR="00910C2A" w:rsidRPr="00A03248" w:rsidRDefault="007921BF" w:rsidP="00E0653F">
      <w:pPr>
        <w:pStyle w:val="Meginml2"/>
        <w:ind w:left="2340"/>
      </w:pPr>
      <w:r w:rsidRPr="00A03248">
        <w:rPr>
          <w:noProof/>
        </w:rPr>
        <w:drawing>
          <wp:anchor distT="0" distB="0" distL="114300" distR="114300" simplePos="0" relativeHeight="251654656" behindDoc="0" locked="0" layoutInCell="1" allowOverlap="1">
            <wp:simplePos x="0" y="0"/>
            <wp:positionH relativeFrom="column">
              <wp:posOffset>-1905</wp:posOffset>
            </wp:positionH>
            <wp:positionV relativeFrom="paragraph">
              <wp:posOffset>128270</wp:posOffset>
            </wp:positionV>
            <wp:extent cx="1371600" cy="889000"/>
            <wp:effectExtent l="19050" t="0" r="0" b="0"/>
            <wp:wrapSquare wrapText="bothSides"/>
            <wp:docPr id="16" name="Mynd 13" descr="logo Jafnrettisstof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13" descr="logo Jafnrettisstofu"/>
                    <pic:cNvPicPr>
                      <a:picLocks noChangeAspect="1" noChangeArrowheads="1"/>
                    </pic:cNvPicPr>
                  </pic:nvPicPr>
                  <pic:blipFill>
                    <a:blip r:embed="rId40"/>
                    <a:srcRect/>
                    <a:stretch>
                      <a:fillRect/>
                    </a:stretch>
                  </pic:blipFill>
                  <pic:spPr bwMode="auto">
                    <a:xfrm>
                      <a:off x="0" y="0"/>
                      <a:ext cx="1371600" cy="889000"/>
                    </a:xfrm>
                    <a:prstGeom prst="rect">
                      <a:avLst/>
                    </a:prstGeom>
                    <a:noFill/>
                  </pic:spPr>
                </pic:pic>
              </a:graphicData>
            </a:graphic>
          </wp:anchor>
        </w:drawing>
      </w:r>
      <w:r w:rsidR="00910C2A" w:rsidRPr="00A03248">
        <w:t>Verkefni Jafnréttisstofu eru meðal annars þau að sjá um fræðslu og upplýsingastarfsemi og veita stjórnvöldum, stofnunum, fyrirtækjum, félögum og einstaklingum ráðgjöf í tengslum við jafnrétti kynjanna. Einnig á hún að vinna gegn launamisrétti og annarri mismunun á grundvelli kyns á vinnumarkaði og vinna að forvörnum gegn kynbundnu ofbeldi í samstarfi við önnur stjórnvöld og samtök.</w:t>
      </w:r>
    </w:p>
    <w:p w:rsidR="00910C2A" w:rsidRPr="00A03248" w:rsidRDefault="00910C2A" w:rsidP="00E0653F">
      <w:pPr>
        <w:ind w:left="1080"/>
      </w:pPr>
    </w:p>
    <w:p w:rsidR="00910C2A" w:rsidRPr="00A03248" w:rsidRDefault="007921BF" w:rsidP="00E0653F">
      <w:pPr>
        <w:ind w:left="1080"/>
      </w:pPr>
      <w:r w:rsidRPr="00A03248">
        <w:rPr>
          <w:noProof/>
        </w:rPr>
        <w:drawing>
          <wp:anchor distT="0" distB="0" distL="114300" distR="114300" simplePos="0" relativeHeight="251655680" behindDoc="0" locked="0" layoutInCell="1" allowOverlap="1">
            <wp:simplePos x="0" y="0"/>
            <wp:positionH relativeFrom="column">
              <wp:posOffset>-1905</wp:posOffset>
            </wp:positionH>
            <wp:positionV relativeFrom="paragraph">
              <wp:posOffset>113030</wp:posOffset>
            </wp:positionV>
            <wp:extent cx="1375410" cy="800100"/>
            <wp:effectExtent l="19050" t="0" r="0" b="0"/>
            <wp:wrapSquare wrapText="bothSides"/>
            <wp:docPr id="8" name="Mynd 14" descr="Jafnrettra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14" descr="Jafnrettrad (1)"/>
                    <pic:cNvPicPr>
                      <a:picLocks noChangeAspect="1" noChangeArrowheads="1"/>
                    </pic:cNvPicPr>
                  </pic:nvPicPr>
                  <pic:blipFill>
                    <a:blip r:embed="rId41"/>
                    <a:srcRect/>
                    <a:stretch>
                      <a:fillRect/>
                    </a:stretch>
                  </pic:blipFill>
                  <pic:spPr bwMode="auto">
                    <a:xfrm>
                      <a:off x="0" y="0"/>
                      <a:ext cx="1375410" cy="800100"/>
                    </a:xfrm>
                    <a:prstGeom prst="rect">
                      <a:avLst/>
                    </a:prstGeom>
                    <a:noFill/>
                  </pic:spPr>
                </pic:pic>
              </a:graphicData>
            </a:graphic>
          </wp:anchor>
        </w:drawing>
      </w:r>
      <w:r w:rsidR="00910C2A" w:rsidRPr="00A03248">
        <w:t>Jafnréttisráð er stjórnvöldum til ráðgjafar við faglega stefnumótun í málum er tengjast jafnrétti kynjanna með áherslu á að jafna stöðu kynjanna á vinnumarkaði og samþættingu fjölskyldu- og atvinnulífs.</w:t>
      </w:r>
    </w:p>
    <w:p w:rsidR="00910C2A" w:rsidRPr="00A03248" w:rsidRDefault="00910C2A" w:rsidP="00E0653F">
      <w:pPr>
        <w:pStyle w:val="StyleBodyText2BoldLinespacingsingle"/>
      </w:pPr>
    </w:p>
    <w:p w:rsidR="00910C2A" w:rsidRPr="00A03248" w:rsidRDefault="00910C2A" w:rsidP="00481AD8">
      <w:pPr>
        <w:pStyle w:val="Fyrirsgn2"/>
      </w:pPr>
      <w:bookmarkStart w:id="79" w:name="_Toc315254087"/>
      <w:r w:rsidRPr="00A03248">
        <w:t>Kærunefnd jafnréttismála</w:t>
      </w:r>
      <w:bookmarkEnd w:id="79"/>
    </w:p>
    <w:p w:rsidR="00910C2A" w:rsidRPr="00A03248" w:rsidRDefault="00910C2A" w:rsidP="00E0653F">
      <w:pPr>
        <w:pStyle w:val="Meginml2"/>
        <w:ind w:left="0"/>
      </w:pPr>
      <w:r w:rsidRPr="00A03248">
        <w:t xml:space="preserve">Einstaklingar og félagasamtök, sem telja að ákvæði laga um jafnan rétt og jafna stöðu kvenna og karla hafi verið brotin á sér geta leitað til kærunefndar jafnréttismála. Verkefni kærunefndar er að taka erindi til meðferðar og kveða upp skriflegan úrskurð um hvort ákvæði laga þessara hafi verið brotin. Erindi þurfa að berast nefndinni skriflega innan sex mánaða frá því að ætlað brot átti sér stað eða frá því að sá er málið varðar fékk vitneskju um ætlað brot. Ef kærunefnd jafnréttismála telur að ákvæði laganna hafi verið brotin beinir hún rökstuddum tilmælum um úrbætur til </w:t>
      </w:r>
      <w:r w:rsidRPr="00A03248">
        <w:lastRenderedPageBreak/>
        <w:t xml:space="preserve">hlutaðeigandi aðila. Hægt er að fara með mál til dómstóla hvort sem kærunefnd jafnréttismála hefur haft málið til meðferðar eða ekki. </w:t>
      </w:r>
    </w:p>
    <w:p w:rsidR="00910C2A" w:rsidRPr="00A03248" w:rsidRDefault="00910C2A" w:rsidP="00481AD8">
      <w:pPr>
        <w:pStyle w:val="Fyrirsgn2"/>
      </w:pPr>
      <w:bookmarkStart w:id="80" w:name="_Toc315254088"/>
      <w:r w:rsidRPr="00A03248">
        <w:t>Lög um jafnan rétt og jafna stöðu kvenna og karla (nr. 10/2008)</w:t>
      </w:r>
      <w:bookmarkEnd w:id="80"/>
      <w:r w:rsidRPr="00A03248">
        <w:t xml:space="preserve"> </w:t>
      </w:r>
    </w:p>
    <w:p w:rsidR="00910C2A" w:rsidRPr="00A03248" w:rsidRDefault="00910C2A" w:rsidP="00E0653F">
      <w:pPr>
        <w:pStyle w:val="Venjulegtvefur"/>
        <w:spacing w:before="0" w:beforeAutospacing="0" w:after="120" w:afterAutospacing="0"/>
      </w:pPr>
      <w:r w:rsidRPr="00A03248">
        <w:t>Markmið laga um jafna stöðu og jafnan rétt kvenna og karla er að koma á og viðhalda jafnrétti og jöfnum tækifærum kvenna og karla og jafna þannig stöðu kynjanna á öllum sviðum samfélagsins. Lögin eiga að tryggja að allir einstaklingar hafi jafna möguleika á að njóta eigin atorku og þroska hæfileika sína óháð kynferði. Til þess að lögin nái tilgangi sínum eru lögfestar nokkrar leiðir að settum markmiðum þeirra.</w:t>
      </w:r>
    </w:p>
    <w:p w:rsidR="00910C2A" w:rsidRPr="00A03248" w:rsidRDefault="00910C2A" w:rsidP="00E0653F">
      <w:pPr>
        <w:pStyle w:val="Meginml2"/>
        <w:ind w:left="0"/>
      </w:pPr>
      <w:r w:rsidRPr="00A03248">
        <w:t xml:space="preserve">Í lögunum eru meðal annars eftirfarandi skyldur lagðar á atvinnurekendur: </w:t>
      </w:r>
    </w:p>
    <w:p w:rsidR="00910C2A" w:rsidRPr="00A03248" w:rsidRDefault="00910C2A" w:rsidP="00E0653F">
      <w:pPr>
        <w:numPr>
          <w:ilvl w:val="0"/>
          <w:numId w:val="3"/>
        </w:numPr>
      </w:pPr>
      <w:r w:rsidRPr="00A03248">
        <w:t xml:space="preserve">Atvinnurekendur eiga að vinna markvisst að því að jafna stöðu kynjanna innan fyrirtækis síns eða stofnunar og stuðla að því að störf flokkist ekki í sérstök kvenna- og karlastörf. </w:t>
      </w:r>
    </w:p>
    <w:p w:rsidR="00910C2A" w:rsidRPr="00A03248" w:rsidRDefault="00910C2A" w:rsidP="00E0653F">
      <w:pPr>
        <w:numPr>
          <w:ilvl w:val="0"/>
          <w:numId w:val="3"/>
        </w:numPr>
      </w:pPr>
      <w:r w:rsidRPr="00A03248">
        <w:t xml:space="preserve">Fyrirtækjum og stofnunum þar sem starfa fleiri en 25 starfsmenn er gert skylt að setja sér jafnréttisáætlun eða samþætta jafnréttissjónarmið inn í starfmannastefnu sína. </w:t>
      </w:r>
    </w:p>
    <w:p w:rsidR="00910C2A" w:rsidRPr="00A03248" w:rsidRDefault="00910C2A" w:rsidP="00E0653F">
      <w:pPr>
        <w:numPr>
          <w:ilvl w:val="0"/>
          <w:numId w:val="3"/>
        </w:numPr>
      </w:pPr>
      <w:r w:rsidRPr="00A03248">
        <w:t xml:space="preserve">Atvinnurekendur eiga að tryggja að konur og karlar njóti sömu möguleika til endurmenntunar, símenntunar og starfsþjálfunar. </w:t>
      </w:r>
    </w:p>
    <w:p w:rsidR="00910C2A" w:rsidRPr="00A03248" w:rsidRDefault="00910C2A" w:rsidP="00E0653F">
      <w:pPr>
        <w:numPr>
          <w:ilvl w:val="0"/>
          <w:numId w:val="3"/>
        </w:numPr>
      </w:pPr>
      <w:r w:rsidRPr="00A03248">
        <w:t xml:space="preserve">Atvinnurekendur eiga að gera nauðsynlegar ráðstafanir til að gera konum og körlum kleift að samræma starfsskyldur sínar og ábyrgð gagnvart fjölskyldu. </w:t>
      </w:r>
    </w:p>
    <w:p w:rsidR="00910C2A" w:rsidRPr="00A03248" w:rsidRDefault="00910C2A" w:rsidP="00C7450A">
      <w:pPr>
        <w:numPr>
          <w:ilvl w:val="0"/>
          <w:numId w:val="3"/>
        </w:numPr>
        <w:spacing w:after="120"/>
        <w:ind w:left="714" w:hanging="357"/>
      </w:pPr>
      <w:r w:rsidRPr="00A03248">
        <w:t>Atvinnurekendur og yfirmenn stofnana og félagasamtaka eiga að gera sérstakar ráðstafanir til að koma í veg fyrir að starfsfólk, nemar og skjólstæðingar verði fyrir kynferðislegri áreitni á vinnustað í stofnun, félagsstarfi eða skólum.</w:t>
      </w:r>
    </w:p>
    <w:p w:rsidR="00910C2A" w:rsidRPr="00A03248" w:rsidRDefault="00910C2A" w:rsidP="00E0653F">
      <w:pPr>
        <w:pStyle w:val="Meginml2"/>
        <w:ind w:left="0"/>
      </w:pPr>
      <w:r w:rsidRPr="00A03248">
        <w:t xml:space="preserve">Í lögunum eru skýr ákvæði um launajafnrétti og rétt til lausra starfa: </w:t>
      </w:r>
    </w:p>
    <w:p w:rsidR="00910C2A" w:rsidRPr="00A03248" w:rsidRDefault="00910C2A" w:rsidP="00E0653F">
      <w:pPr>
        <w:numPr>
          <w:ilvl w:val="0"/>
          <w:numId w:val="4"/>
        </w:numPr>
      </w:pPr>
      <w:r w:rsidRPr="00A03248">
        <w:t xml:space="preserve">Konum og körlum er starfa hjá sama atvinnurekanda á að greiða jöfn laun og bæði kyn eiga að njóta sömu kjara fyrir sömu eða jafnverðmæt störf. </w:t>
      </w:r>
    </w:p>
    <w:p w:rsidR="00910C2A" w:rsidRPr="00A03248" w:rsidRDefault="00910C2A" w:rsidP="001770A9">
      <w:pPr>
        <w:numPr>
          <w:ilvl w:val="0"/>
          <w:numId w:val="4"/>
        </w:numPr>
        <w:spacing w:after="120"/>
        <w:ind w:left="714" w:hanging="357"/>
      </w:pPr>
      <w:r w:rsidRPr="00A03248">
        <w:t xml:space="preserve">Starf sem er laust til umsóknar skal standa opið jafnt konum og körlum. </w:t>
      </w:r>
    </w:p>
    <w:p w:rsidR="00910C2A" w:rsidRPr="00A03248" w:rsidRDefault="00910C2A" w:rsidP="00E0653F">
      <w:pPr>
        <w:pStyle w:val="Meginml2"/>
        <w:ind w:left="0"/>
      </w:pPr>
      <w:r w:rsidRPr="00A03248">
        <w:t xml:space="preserve">Samkvæmt lögunum er mismunun á grundvelli kynferðis bönnuð: </w:t>
      </w:r>
    </w:p>
    <w:p w:rsidR="00910C2A" w:rsidRPr="00A03248" w:rsidRDefault="00910C2A" w:rsidP="00E0653F">
      <w:pPr>
        <w:numPr>
          <w:ilvl w:val="0"/>
          <w:numId w:val="5"/>
        </w:numPr>
      </w:pPr>
      <w:r w:rsidRPr="00A03248">
        <w:t xml:space="preserve">Atvinnurekendum er óheimilt að mismuna konum og körlum í launum og öðrum </w:t>
      </w:r>
      <w:r w:rsidRPr="00A03248">
        <w:rPr>
          <w:i/>
          <w:iCs/>
        </w:rPr>
        <w:t>kjörum</w:t>
      </w:r>
      <w:r w:rsidRPr="00A03248">
        <w:t xml:space="preserve">um á grundvelli kyns. </w:t>
      </w:r>
    </w:p>
    <w:p w:rsidR="00910C2A" w:rsidRPr="00A03248" w:rsidRDefault="00910C2A" w:rsidP="00E0653F">
      <w:pPr>
        <w:numPr>
          <w:ilvl w:val="0"/>
          <w:numId w:val="5"/>
        </w:numPr>
      </w:pPr>
      <w:r w:rsidRPr="00A03248">
        <w:t xml:space="preserve">Atvinnurekendum er óheimilt að mismuna umsækjendum um starf á grundvelli kyns. Sama gildir um stöðuhækkun, stöðubreytingar, endurmenntun, símenntun, starfsþjálfun, námsleyfi, uppsögn, vinnuaðstæður og vinnuskilyrði starfsmanna. </w:t>
      </w:r>
    </w:p>
    <w:p w:rsidR="00910C2A" w:rsidRPr="00A03248" w:rsidRDefault="00910C2A" w:rsidP="00E0653F">
      <w:pPr>
        <w:numPr>
          <w:ilvl w:val="0"/>
          <w:numId w:val="5"/>
        </w:numPr>
      </w:pPr>
      <w:r w:rsidRPr="00A03248">
        <w:t>Ef leiddar hafa verið að því líkur að einstaklingum hafi verið mismunað á grundvelli kyns þarf atvinnurekandi að sýna fram á að aðrar ástæður en kyn hafi legið til grundvallar ákvörðun hans.</w:t>
      </w:r>
    </w:p>
    <w:p w:rsidR="009C744C" w:rsidRPr="00A03248" w:rsidRDefault="009C744C" w:rsidP="009C744C"/>
    <w:p w:rsidR="009C744C" w:rsidRPr="00A03248" w:rsidRDefault="009C744C" w:rsidP="009C744C"/>
    <w:p w:rsidR="009C744C" w:rsidRPr="00A03248" w:rsidRDefault="009C744C" w:rsidP="009C744C"/>
    <w:p w:rsidR="009C744C" w:rsidRPr="00A03248" w:rsidRDefault="009C744C" w:rsidP="009C744C"/>
    <w:p w:rsidR="009C744C" w:rsidRPr="00A03248" w:rsidRDefault="009C744C" w:rsidP="009C744C"/>
    <w:p w:rsidR="009C744C" w:rsidRPr="00A03248" w:rsidRDefault="009C744C" w:rsidP="009C744C"/>
    <w:p w:rsidR="009C744C" w:rsidRPr="00A03248" w:rsidRDefault="009C744C" w:rsidP="009C744C"/>
    <w:p w:rsidR="009C744C" w:rsidRPr="00A03248" w:rsidRDefault="009C744C" w:rsidP="009C744C"/>
    <w:p w:rsidR="009C744C" w:rsidRPr="00A03248" w:rsidRDefault="009C744C" w:rsidP="009C744C"/>
    <w:p w:rsidR="00910C2A" w:rsidRPr="00440CC4" w:rsidRDefault="00910C2A" w:rsidP="00440CC4">
      <w:pPr>
        <w:pStyle w:val="Fyrirsgn1"/>
      </w:pPr>
      <w:bookmarkStart w:id="81" w:name="_Toc315254089"/>
      <w:r w:rsidRPr="00440CC4">
        <w:lastRenderedPageBreak/>
        <w:t>Félög sem vinna að jafnrétti kynja:</w:t>
      </w:r>
      <w:bookmarkEnd w:id="81"/>
      <w:r w:rsidRPr="00440CC4">
        <w:t xml:space="preserve"> </w:t>
      </w:r>
    </w:p>
    <w:p w:rsidR="00910C2A" w:rsidRPr="00A03248" w:rsidRDefault="00910C2A" w:rsidP="00DE29A3">
      <w:r w:rsidRPr="00A03248">
        <w:rPr>
          <w:b/>
          <w:bCs/>
        </w:rPr>
        <w:t>Femínistafélag Íslands</w:t>
      </w:r>
    </w:p>
    <w:p w:rsidR="00910C2A" w:rsidRPr="00A03248" w:rsidRDefault="00910C2A" w:rsidP="00DE29A3">
      <w:r w:rsidRPr="00A03248">
        <w:t xml:space="preserve">Heimilisfang: Pósthólf 4065, 124 Reykjavík. </w:t>
      </w:r>
    </w:p>
    <w:p w:rsidR="00910C2A" w:rsidRPr="00A03248" w:rsidRDefault="00910C2A" w:rsidP="00DE29A3">
      <w:pPr>
        <w:rPr>
          <w:rStyle w:val="Tengill"/>
        </w:rPr>
      </w:pPr>
      <w:r w:rsidRPr="00A03248">
        <w:t xml:space="preserve">Vefsíða: </w:t>
      </w:r>
      <w:hyperlink r:id="rId42" w:history="1">
        <w:r w:rsidRPr="00A03248">
          <w:rPr>
            <w:rStyle w:val="Tengill"/>
          </w:rPr>
          <w:t>www.feministinn.is</w:t>
        </w:r>
      </w:hyperlink>
    </w:p>
    <w:p w:rsidR="00910C2A" w:rsidRPr="00A03248" w:rsidRDefault="00910C2A" w:rsidP="00DE29A3">
      <w:r w:rsidRPr="00A03248">
        <w:t xml:space="preserve"> Netfang: </w:t>
      </w:r>
      <w:hyperlink r:id="rId43" w:history="1">
        <w:r w:rsidRPr="00A03248">
          <w:rPr>
            <w:rStyle w:val="Tengill"/>
          </w:rPr>
          <w:t>feministinn@feministinn.is</w:t>
        </w:r>
      </w:hyperlink>
      <w:r w:rsidRPr="00A03248">
        <w:t xml:space="preserve">. </w:t>
      </w:r>
    </w:p>
    <w:p w:rsidR="00910C2A" w:rsidRPr="00A03248" w:rsidRDefault="00910C2A" w:rsidP="00DE29A3">
      <w:r w:rsidRPr="00A03248">
        <w:t>Femínistafélagið er umræðuvettvangur og baráttutæki íslenskra femínista. Félagið er frjáls og óháður vettvangur sem hefur það að markmiði að efla gagnrýna og femíníska umræðu á öllum sviðum þjóðlífsins. Markmið félagsins er meðal annars</w:t>
      </w:r>
      <w:r w:rsidR="004C3167" w:rsidRPr="00A03248">
        <w:t xml:space="preserve"> </w:t>
      </w:r>
      <w:r w:rsidRPr="00A03248">
        <w:t xml:space="preserve">að vinna gegn hverskonar birtingarmyndum kynjamisréttis, þar með talið klámvæðingu, ágengum og lítilsvirðandi auglýsingum, ofbeldi, mansali og vændi, sem og að uppræta staðalmyndir um hlutverk og eðli kvenna og karla. </w:t>
      </w:r>
    </w:p>
    <w:p w:rsidR="00910C2A" w:rsidRPr="00A03248" w:rsidRDefault="00910C2A" w:rsidP="00DE29A3">
      <w:pPr>
        <w:pStyle w:val="Venjulegtvefur"/>
        <w:spacing w:before="0" w:beforeAutospacing="0" w:after="0" w:afterAutospacing="0"/>
        <w:rPr>
          <w:b/>
          <w:bCs/>
        </w:rPr>
      </w:pPr>
    </w:p>
    <w:p w:rsidR="00910C2A" w:rsidRPr="00A03248" w:rsidRDefault="00910C2A" w:rsidP="009C744C">
      <w:pPr>
        <w:rPr>
          <w:b/>
          <w:bCs/>
        </w:rPr>
      </w:pPr>
      <w:r w:rsidRPr="00A03248">
        <w:rPr>
          <w:b/>
          <w:bCs/>
        </w:rPr>
        <w:t>Félag um foreldrajafnrétti</w:t>
      </w:r>
    </w:p>
    <w:p w:rsidR="00910C2A" w:rsidRPr="00A03248" w:rsidRDefault="00910C2A" w:rsidP="00DE29A3">
      <w:pPr>
        <w:pStyle w:val="Venjulegtvefur"/>
        <w:spacing w:before="0" w:beforeAutospacing="0" w:after="0" w:afterAutospacing="0"/>
      </w:pPr>
      <w:r w:rsidRPr="00A03248">
        <w:t>Heimilisfang: Pósthólf 706, 121 Reykjavík. Sími 691 8644</w:t>
      </w:r>
    </w:p>
    <w:p w:rsidR="00910C2A" w:rsidRPr="00A03248" w:rsidRDefault="00910C2A" w:rsidP="00DE29A3">
      <w:pPr>
        <w:pStyle w:val="Venjulegtvefur"/>
        <w:spacing w:before="0" w:beforeAutospacing="0" w:after="0" w:afterAutospacing="0"/>
        <w:rPr>
          <w:rStyle w:val="Tengill"/>
          <w:color w:val="auto"/>
          <w:u w:val="none"/>
        </w:rPr>
      </w:pPr>
      <w:r w:rsidRPr="00A03248">
        <w:t xml:space="preserve">Vefsíða: </w:t>
      </w:r>
      <w:hyperlink r:id="rId44" w:history="1">
        <w:r w:rsidRPr="00A03248">
          <w:rPr>
            <w:rStyle w:val="Tengill"/>
          </w:rPr>
          <w:t>www.foreldrajafnretti.is</w:t>
        </w:r>
      </w:hyperlink>
    </w:p>
    <w:p w:rsidR="00910C2A" w:rsidRPr="00A03248" w:rsidRDefault="00910C2A" w:rsidP="00DE29A3">
      <w:pPr>
        <w:pStyle w:val="Venjulegtvefur"/>
        <w:spacing w:before="0" w:beforeAutospacing="0" w:after="0" w:afterAutospacing="0"/>
        <w:rPr>
          <w:rStyle w:val="Tengill"/>
        </w:rPr>
      </w:pPr>
      <w:r w:rsidRPr="00A03248">
        <w:t xml:space="preserve">Netfang: </w:t>
      </w:r>
      <w:hyperlink r:id="rId45" w:history="1">
        <w:r w:rsidRPr="00A03248">
          <w:rPr>
            <w:rStyle w:val="Tengill"/>
          </w:rPr>
          <w:t>stjorn@foreldrajafnretti.is</w:t>
        </w:r>
      </w:hyperlink>
    </w:p>
    <w:p w:rsidR="00910C2A" w:rsidRPr="00A03248" w:rsidRDefault="00910C2A" w:rsidP="00DE29A3">
      <w:pPr>
        <w:pStyle w:val="Venjulegtvefur"/>
        <w:spacing w:before="0" w:beforeAutospacing="0" w:after="0" w:afterAutospacing="0"/>
      </w:pPr>
      <w:r w:rsidRPr="00A03248">
        <w:t xml:space="preserve">Stefna Félags um foreldrajafnrétti er að tryggja foreldrajafnrétti í reynd, bæði til forsjár og umönnunar, með hagsmuni barnsins að leiðarljósi. </w:t>
      </w:r>
    </w:p>
    <w:p w:rsidR="00910C2A" w:rsidRPr="00A03248" w:rsidRDefault="00910C2A" w:rsidP="00DE29A3">
      <w:pPr>
        <w:pStyle w:val="Venjulegtvefur"/>
        <w:spacing w:before="0" w:beforeAutospacing="0" w:after="0" w:afterAutospacing="0"/>
        <w:rPr>
          <w:b/>
          <w:bCs/>
        </w:rPr>
      </w:pPr>
    </w:p>
    <w:p w:rsidR="00910C2A" w:rsidRPr="00A03248" w:rsidRDefault="00910C2A" w:rsidP="00DE29A3">
      <w:pPr>
        <w:pStyle w:val="Venjulegtvefur"/>
        <w:spacing w:before="0" w:beforeAutospacing="0" w:after="0" w:afterAutospacing="0"/>
      </w:pPr>
      <w:r w:rsidRPr="00A03248">
        <w:rPr>
          <w:b/>
          <w:bCs/>
        </w:rPr>
        <w:t>Karlar til ábyrgðar</w:t>
      </w:r>
      <w:r w:rsidRPr="00A03248">
        <w:br/>
        <w:t>Heimilisfang: Fiskislóð 75, 101 Reykjavík</w:t>
      </w:r>
    </w:p>
    <w:p w:rsidR="00910C2A" w:rsidRPr="00A03248" w:rsidRDefault="00910C2A" w:rsidP="00DE29A3">
      <w:pPr>
        <w:pStyle w:val="Venjulegtvefur"/>
        <w:spacing w:before="0" w:beforeAutospacing="0" w:after="0" w:afterAutospacing="0"/>
      </w:pPr>
      <w:r w:rsidRPr="00A03248">
        <w:t>Sími 555 3020</w:t>
      </w:r>
    </w:p>
    <w:p w:rsidR="00910C2A" w:rsidRPr="00A03248" w:rsidRDefault="00910C2A" w:rsidP="00DE29A3">
      <w:pPr>
        <w:pStyle w:val="Venjulegtvefur"/>
        <w:spacing w:before="0" w:beforeAutospacing="0" w:after="0" w:afterAutospacing="0"/>
      </w:pPr>
      <w:r w:rsidRPr="00A03248">
        <w:t xml:space="preserve">Vefsíða: </w:t>
      </w:r>
      <w:hyperlink r:id="rId46" w:history="1">
        <w:r w:rsidRPr="00A03248">
          <w:rPr>
            <w:rStyle w:val="Tengill"/>
          </w:rPr>
          <w:t>www.karlartilabyrgdar.is</w:t>
        </w:r>
      </w:hyperlink>
    </w:p>
    <w:p w:rsidR="00910C2A" w:rsidRPr="00A03248" w:rsidRDefault="00910C2A" w:rsidP="00DE29A3">
      <w:pPr>
        <w:pStyle w:val="Venjulegtvefur"/>
        <w:spacing w:before="0" w:beforeAutospacing="0" w:after="0" w:afterAutospacing="0"/>
        <w:rPr>
          <w:rStyle w:val="Tengill"/>
        </w:rPr>
      </w:pPr>
      <w:r w:rsidRPr="00A03248">
        <w:t xml:space="preserve">Netfang: </w:t>
      </w:r>
      <w:hyperlink r:id="rId47" w:history="1">
        <w:r w:rsidRPr="00A03248">
          <w:rPr>
            <w:rStyle w:val="Tengill"/>
          </w:rPr>
          <w:t>ivg@hi.is</w:t>
        </w:r>
      </w:hyperlink>
    </w:p>
    <w:p w:rsidR="00910C2A" w:rsidRPr="00A03248" w:rsidRDefault="00910C2A" w:rsidP="00DE29A3">
      <w:pPr>
        <w:pStyle w:val="Venjulegtvefur"/>
        <w:spacing w:before="0" w:beforeAutospacing="0" w:after="0" w:afterAutospacing="0"/>
        <w:rPr>
          <w:color w:val="0000FF"/>
          <w:u w:val="single"/>
        </w:rPr>
      </w:pPr>
      <w:r w:rsidRPr="00A03248">
        <w:t>Karlar til ábyrgðar er eina sérhæfða meðferðaúrræðið hérlendis fyrir karla sem beita ofbeldi á heimilum. Um er að ræða einstaklingsmeðferð og hópmeðferð hjá sálfræðingum.</w:t>
      </w:r>
    </w:p>
    <w:p w:rsidR="00910C2A" w:rsidRPr="00A03248" w:rsidRDefault="00910C2A" w:rsidP="00DE29A3">
      <w:pPr>
        <w:pStyle w:val="Venjulegtvefur"/>
        <w:spacing w:before="0" w:beforeAutospacing="0" w:after="0" w:afterAutospacing="0"/>
        <w:rPr>
          <w:b/>
          <w:bCs/>
        </w:rPr>
      </w:pPr>
    </w:p>
    <w:p w:rsidR="00910C2A" w:rsidRPr="00A03248" w:rsidRDefault="00910C2A" w:rsidP="00DE29A3">
      <w:pPr>
        <w:pStyle w:val="Venjulegtvefur"/>
        <w:spacing w:before="0" w:beforeAutospacing="0" w:after="0" w:afterAutospacing="0"/>
        <w:rPr>
          <w:b/>
          <w:bCs/>
        </w:rPr>
      </w:pPr>
      <w:r w:rsidRPr="00A03248">
        <w:rPr>
          <w:b/>
          <w:bCs/>
        </w:rPr>
        <w:t>Kvenréttindafélag Íslands</w:t>
      </w:r>
    </w:p>
    <w:p w:rsidR="00910C2A" w:rsidRPr="00A03248" w:rsidRDefault="00910C2A" w:rsidP="00DE29A3">
      <w:pPr>
        <w:pStyle w:val="Venjulegtvefur"/>
        <w:spacing w:before="0" w:beforeAutospacing="0" w:after="0" w:afterAutospacing="0"/>
      </w:pPr>
      <w:r w:rsidRPr="00A03248">
        <w:t>Heimilisfang: Hallveigarstaðir v/Túngötu, 101 Reykjavík.</w:t>
      </w:r>
    </w:p>
    <w:p w:rsidR="00910C2A" w:rsidRPr="00A03248" w:rsidRDefault="00910C2A" w:rsidP="00DE29A3">
      <w:pPr>
        <w:pStyle w:val="Venjulegtvefur"/>
        <w:spacing w:before="0" w:beforeAutospacing="0" w:after="0" w:afterAutospacing="0"/>
        <w:rPr>
          <w:rStyle w:val="Tengill"/>
        </w:rPr>
      </w:pPr>
      <w:r w:rsidRPr="00A03248">
        <w:t>Sími: 551 8156</w:t>
      </w:r>
      <w:r w:rsidRPr="00A03248">
        <w:br/>
        <w:t xml:space="preserve">Vefsíða: </w:t>
      </w:r>
      <w:hyperlink r:id="rId48" w:history="1">
        <w:r w:rsidRPr="00A03248">
          <w:rPr>
            <w:rStyle w:val="Tengill"/>
          </w:rPr>
          <w:t>www.krfi.is</w:t>
        </w:r>
      </w:hyperlink>
    </w:p>
    <w:p w:rsidR="00910C2A" w:rsidRPr="00A03248" w:rsidRDefault="00910C2A" w:rsidP="00DE29A3">
      <w:pPr>
        <w:pStyle w:val="Venjulegtvefur"/>
        <w:spacing w:before="0" w:beforeAutospacing="0" w:after="0" w:afterAutospacing="0"/>
        <w:rPr>
          <w:rStyle w:val="Tengill"/>
        </w:rPr>
      </w:pPr>
      <w:r w:rsidRPr="00A03248">
        <w:t xml:space="preserve">Netfang: </w:t>
      </w:r>
      <w:hyperlink r:id="rId49" w:history="1">
        <w:r w:rsidRPr="00A03248">
          <w:rPr>
            <w:rStyle w:val="Tengill"/>
          </w:rPr>
          <w:t>krfi@krfi.is</w:t>
        </w:r>
      </w:hyperlink>
    </w:p>
    <w:p w:rsidR="00910C2A" w:rsidRPr="00A03248" w:rsidRDefault="00910C2A" w:rsidP="00DE29A3">
      <w:pPr>
        <w:pStyle w:val="Venjulegtvefur"/>
        <w:spacing w:before="0" w:beforeAutospacing="0" w:after="0" w:afterAutospacing="0"/>
      </w:pPr>
      <w:r w:rsidRPr="00A03248">
        <w:t>Kvenréttindafélag Íslands vinnur að því að bæta réttindi kvenna. Félagið var stofnað árið 1907 á heimili Bríetar Bjarnhéðinsdóttur og var hún fyrsti formaður félagsins.</w:t>
      </w:r>
    </w:p>
    <w:p w:rsidR="00910C2A" w:rsidRPr="00A03248" w:rsidRDefault="00910C2A" w:rsidP="00DE29A3">
      <w:pPr>
        <w:rPr>
          <w:b/>
          <w:bCs/>
        </w:rPr>
      </w:pPr>
    </w:p>
    <w:p w:rsidR="00910C2A" w:rsidRPr="00440CC4" w:rsidRDefault="00910C2A" w:rsidP="00440CC4">
      <w:pPr>
        <w:pStyle w:val="Fyrirsgn1"/>
      </w:pPr>
      <w:r w:rsidRPr="00A03248">
        <w:br w:type="page"/>
      </w:r>
      <w:bookmarkStart w:id="82" w:name="_Toc315254090"/>
      <w:r w:rsidR="00122EEC" w:rsidRPr="00440CC4">
        <w:lastRenderedPageBreak/>
        <w:t>Í átt að</w:t>
      </w:r>
      <w:r w:rsidR="009C744C" w:rsidRPr="00440CC4">
        <w:t xml:space="preserve"> jafnrétti kynjanna</w:t>
      </w:r>
      <w:r w:rsidR="00EE3D28" w:rsidRPr="00440CC4">
        <w:t xml:space="preserve"> </w:t>
      </w:r>
      <w:r w:rsidR="009C744C" w:rsidRPr="00440CC4">
        <w:t>–</w:t>
      </w:r>
      <w:r w:rsidR="00EE3D28" w:rsidRPr="00440CC4">
        <w:t xml:space="preserve"> </w:t>
      </w:r>
      <w:r w:rsidRPr="00440CC4">
        <w:t>annáll 1850</w:t>
      </w:r>
      <w:r w:rsidR="00732925" w:rsidRPr="00440CC4">
        <w:t>–</w:t>
      </w:r>
      <w:r w:rsidRPr="00440CC4">
        <w:t>2010</w:t>
      </w:r>
      <w:bookmarkEnd w:id="82"/>
    </w:p>
    <w:p w:rsidR="00910C2A" w:rsidRPr="00A03248" w:rsidRDefault="00910C2A" w:rsidP="00B672ED">
      <w:pPr>
        <w:spacing w:after="120"/>
        <w:ind w:left="709" w:hanging="709"/>
      </w:pPr>
      <w:r w:rsidRPr="00A03248">
        <w:t>1850 – Dætur fá jafnan erfðarétt á við syni. Þær fengu áður einn þriðja hluta arfs.</w:t>
      </w:r>
    </w:p>
    <w:p w:rsidR="00910C2A" w:rsidRPr="00A03248" w:rsidRDefault="00910C2A" w:rsidP="00B672ED">
      <w:pPr>
        <w:spacing w:after="120"/>
        <w:ind w:left="709" w:hanging="709"/>
      </w:pPr>
      <w:r w:rsidRPr="00A03248">
        <w:t xml:space="preserve">1869 – Fyrsta kvenfélag landsins stofnað í </w:t>
      </w:r>
      <w:r w:rsidR="00F5036D" w:rsidRPr="00A03248">
        <w:t>Rípuhreppi</w:t>
      </w:r>
      <w:r w:rsidRPr="00A03248">
        <w:t xml:space="preserve"> í Skagafirði.</w:t>
      </w:r>
    </w:p>
    <w:p w:rsidR="00910C2A" w:rsidRPr="00A03248" w:rsidRDefault="00910C2A" w:rsidP="00B672ED">
      <w:pPr>
        <w:spacing w:after="120"/>
        <w:ind w:left="709" w:hanging="709"/>
      </w:pPr>
      <w:r w:rsidRPr="00A03248">
        <w:t xml:space="preserve">1874 – </w:t>
      </w:r>
      <w:r w:rsidRPr="00A03248">
        <w:rPr>
          <w:i/>
          <w:iCs/>
        </w:rPr>
        <w:t>Kvennaskólinn í Reykjavík</w:t>
      </w:r>
      <w:r w:rsidRPr="00A03248">
        <w:t xml:space="preserve"> stofnaður. Skólastýra frá stofnun og til 1906 var Þóra Melsteð. </w:t>
      </w:r>
    </w:p>
    <w:p w:rsidR="00910C2A" w:rsidRPr="00A03248" w:rsidRDefault="00910C2A" w:rsidP="00B672ED">
      <w:pPr>
        <w:spacing w:after="120"/>
        <w:ind w:left="709" w:hanging="709"/>
      </w:pPr>
      <w:r w:rsidRPr="00A03248">
        <w:t xml:space="preserve">1875 – </w:t>
      </w:r>
      <w:r w:rsidRPr="00A03248">
        <w:rPr>
          <w:i/>
          <w:iCs/>
        </w:rPr>
        <w:t>Thorvaldsensfélagið</w:t>
      </w:r>
      <w:r w:rsidRPr="00A03248">
        <w:t xml:space="preserve"> stofnað. Það vann að bættum kjörum kvenna og góðgerðarmálum. Thorvaldsensbasarinn sem enn starfar var stofnaður 1901. </w:t>
      </w:r>
    </w:p>
    <w:p w:rsidR="00910C2A" w:rsidRPr="00A03248" w:rsidRDefault="00910C2A" w:rsidP="00B672ED">
      <w:pPr>
        <w:spacing w:after="120"/>
        <w:ind w:left="709" w:hanging="709"/>
      </w:pPr>
      <w:r w:rsidRPr="00A03248">
        <w:t xml:space="preserve">1879 – Í tímaritinu </w:t>
      </w:r>
      <w:r w:rsidRPr="00A03248">
        <w:rPr>
          <w:i/>
          <w:iCs/>
        </w:rPr>
        <w:t>Framfara</w:t>
      </w:r>
      <w:r w:rsidRPr="00A03248">
        <w:t xml:space="preserve"> sem út kom í Kanada birtist í fyrsta sinn smásaga eftir konu. Höfundur var Torfhildur Hólm sem fyrst Íslendinga gerðist atvinnurithöfundur. </w:t>
      </w:r>
    </w:p>
    <w:p w:rsidR="00910C2A" w:rsidRPr="00A03248" w:rsidRDefault="00910C2A" w:rsidP="00B672ED">
      <w:pPr>
        <w:spacing w:after="120"/>
        <w:ind w:left="709" w:hanging="709"/>
      </w:pPr>
      <w:r w:rsidRPr="00A03248">
        <w:t>1882 – Ekkjur og ógiftar konur sem „áttu með sig sjálfar“ fengu kosningarétt en ekki kjörgengi til sveitarstjórna, sókna- og sýslunefnda.</w:t>
      </w:r>
    </w:p>
    <w:p w:rsidR="00910C2A" w:rsidRPr="00A03248" w:rsidRDefault="00910C2A" w:rsidP="00B672ED">
      <w:pPr>
        <w:spacing w:after="120"/>
        <w:ind w:left="709" w:hanging="709"/>
      </w:pPr>
      <w:r w:rsidRPr="00A03248">
        <w:t xml:space="preserve">1885 – Kona birtir í fyrsta sinn grein í blaði. Það var Bríet Bjarnhéðinsdóttir sem skrifaði greinina „Nokkur orð um réttindi og menntun kvenna“ undir dulnefninu Æsa. </w:t>
      </w:r>
    </w:p>
    <w:p w:rsidR="00910C2A" w:rsidRPr="00A03248" w:rsidRDefault="00910C2A" w:rsidP="00B672ED">
      <w:pPr>
        <w:spacing w:after="120"/>
        <w:ind w:left="709" w:hanging="709"/>
      </w:pPr>
      <w:r w:rsidRPr="00A03248">
        <w:t xml:space="preserve">1886 – Stelpur fá rétt til að stunda nám og taka próf í </w:t>
      </w:r>
      <w:r w:rsidRPr="00A03248">
        <w:rPr>
          <w:i/>
          <w:iCs/>
        </w:rPr>
        <w:t>Lærða skólanum</w:t>
      </w:r>
      <w:r w:rsidRPr="00A03248">
        <w:t xml:space="preserve">, eina menntaskóla landsins. </w:t>
      </w:r>
    </w:p>
    <w:p w:rsidR="00910C2A" w:rsidRPr="00A03248" w:rsidRDefault="00910C2A" w:rsidP="00B672ED">
      <w:pPr>
        <w:spacing w:after="120"/>
        <w:ind w:left="709" w:hanging="709"/>
      </w:pPr>
      <w:r w:rsidRPr="00A03248">
        <w:t xml:space="preserve">1887 – Bríet Bjarnhéðinsdóttir flytur opinberan fyrirlestur fyrst kvenna um „hagi og réttindi kvenna“. </w:t>
      </w:r>
    </w:p>
    <w:p w:rsidR="00910C2A" w:rsidRDefault="00910C2A" w:rsidP="00B672ED">
      <w:pPr>
        <w:spacing w:after="120"/>
        <w:ind w:left="709" w:hanging="709"/>
      </w:pPr>
      <w:r w:rsidRPr="00A03248">
        <w:t xml:space="preserve">1889 – Bók Elínar Briem „Kvennafræðarinn“ kemur út. Hún er ein mest selda bók íslenskrar konu sem komið hefur út. </w:t>
      </w:r>
    </w:p>
    <w:p w:rsidR="004770B1" w:rsidRDefault="004770B1" w:rsidP="006F5D1A">
      <w:pPr>
        <w:shd w:val="clear" w:color="auto" w:fill="FFFFFF"/>
        <w:spacing w:line="230" w:lineRule="atLeast"/>
      </w:pPr>
      <w:r>
        <w:t>1891</w:t>
      </w:r>
      <w:r w:rsidR="006F5D1A" w:rsidRPr="00A03248">
        <w:t xml:space="preserve"> –</w:t>
      </w:r>
      <w:r>
        <w:t xml:space="preserve">Torfhildur Hólm hlýtur skáldastyrk frá Alþingi, fyrst </w:t>
      </w:r>
      <w:r w:rsidRPr="004770B1">
        <w:t xml:space="preserve">kvenna. Upphæðin var </w:t>
      </w:r>
      <w:r w:rsidRPr="004770B1">
        <w:tab/>
        <w:t xml:space="preserve">500 krónur en ekki voru allir sáttir við það að verið væri að veita </w:t>
      </w:r>
      <w:r w:rsidR="009C2BF6">
        <w:t>konu</w:t>
      </w:r>
      <w:r w:rsidRPr="004770B1">
        <w:t xml:space="preserve"> </w:t>
      </w:r>
      <w:r w:rsidRPr="004770B1">
        <w:tab/>
        <w:t xml:space="preserve">skáldastyrk – jafnvel þótt hún væri búin að gefa út margar bækur – og var því </w:t>
      </w:r>
      <w:r w:rsidRPr="004770B1">
        <w:tab/>
        <w:t>mótmælt bæði í blöðum og í þingsölu</w:t>
      </w:r>
      <w:r>
        <w:t>m</w:t>
      </w:r>
      <w:r w:rsidRPr="004770B1">
        <w:t>.</w:t>
      </w:r>
      <w:r>
        <w:t xml:space="preserve"> </w:t>
      </w:r>
      <w:r w:rsidRPr="004770B1">
        <w:t xml:space="preserve">Það leiddi til þess að styrkurinn til </w:t>
      </w:r>
      <w:r w:rsidRPr="004770B1">
        <w:tab/>
        <w:t xml:space="preserve">Torfhildar var lækkaður í 200 krónur. </w:t>
      </w:r>
    </w:p>
    <w:p w:rsidR="004770B1" w:rsidRPr="004770B1" w:rsidRDefault="004770B1" w:rsidP="004770B1">
      <w:pPr>
        <w:shd w:val="clear" w:color="auto" w:fill="FFFFFF"/>
        <w:spacing w:line="230" w:lineRule="atLeast"/>
        <w:jc w:val="both"/>
      </w:pPr>
    </w:p>
    <w:p w:rsidR="00910C2A" w:rsidRPr="00A03248" w:rsidRDefault="00910C2A" w:rsidP="00B672ED">
      <w:pPr>
        <w:spacing w:after="120"/>
        <w:ind w:left="709" w:hanging="709"/>
      </w:pPr>
      <w:r w:rsidRPr="00A03248">
        <w:t xml:space="preserve">1894 – </w:t>
      </w:r>
      <w:r w:rsidRPr="00A03248">
        <w:rPr>
          <w:i/>
          <w:iCs/>
        </w:rPr>
        <w:t>Hið íslenska kvenfélag</w:t>
      </w:r>
      <w:r w:rsidRPr="00A03248">
        <w:t xml:space="preserve"> stofnað. Það var fyrsta félagið sem hafði kvenréttindi á stefnuskrá sinni. Helsta forystukona þess framan af var Þorbjörg Sveinsdóttir ljósmóðir. </w:t>
      </w:r>
    </w:p>
    <w:p w:rsidR="00910C2A" w:rsidRPr="00A03248" w:rsidRDefault="00910C2A" w:rsidP="00B672ED">
      <w:pPr>
        <w:spacing w:after="120"/>
        <w:ind w:left="709" w:hanging="709"/>
      </w:pPr>
      <w:r w:rsidRPr="00A03248">
        <w:t xml:space="preserve">1895 – Tvö kvennablöð hefja göngu sína. </w:t>
      </w:r>
      <w:r w:rsidRPr="00A03248">
        <w:rPr>
          <w:i/>
          <w:iCs/>
        </w:rPr>
        <w:t>Framsókn</w:t>
      </w:r>
      <w:r w:rsidRPr="00A03248">
        <w:t xml:space="preserve"> á Seyðisfirði undir ritstjórn Sigríðar Þorsteinsdóttur og Ingibjargar Skaptadóttur og </w:t>
      </w:r>
      <w:r w:rsidRPr="00A03248">
        <w:rPr>
          <w:i/>
          <w:iCs/>
        </w:rPr>
        <w:t>Kvennablaðið</w:t>
      </w:r>
      <w:r w:rsidRPr="00A03248">
        <w:t xml:space="preserve"> í Reykjavík sem Bríet Bjarnhéðinsdóttir gaf út.</w:t>
      </w:r>
    </w:p>
    <w:p w:rsidR="00910C2A" w:rsidRPr="00A03248" w:rsidRDefault="00910C2A" w:rsidP="00B672ED">
      <w:pPr>
        <w:spacing w:after="120"/>
        <w:ind w:left="709" w:hanging="709"/>
      </w:pPr>
      <w:r w:rsidRPr="00A03248">
        <w:t xml:space="preserve">1895 – Kvenréttindakonan Ólafía Jóhannsdóttir gengst fyrir stofnun </w:t>
      </w:r>
      <w:r w:rsidRPr="00A03248">
        <w:rPr>
          <w:i/>
          <w:iCs/>
        </w:rPr>
        <w:t>Hvíta bandsins</w:t>
      </w:r>
      <w:r w:rsidRPr="00A03248">
        <w:t xml:space="preserve"> sem var bindindisfélag kvenna og síðar góðgerðarfélag.</w:t>
      </w:r>
    </w:p>
    <w:p w:rsidR="00910C2A" w:rsidRPr="00A03248" w:rsidRDefault="00910C2A" w:rsidP="00B672ED">
      <w:pPr>
        <w:spacing w:after="120"/>
        <w:ind w:left="709" w:hanging="709"/>
      </w:pPr>
      <w:r w:rsidRPr="00A03248">
        <w:t xml:space="preserve">1897 – Elínborg Jacobsen lýkur stúdentsprófi fyrst kvenna frá </w:t>
      </w:r>
      <w:r w:rsidRPr="00A03248">
        <w:rPr>
          <w:i/>
          <w:iCs/>
        </w:rPr>
        <w:t>Lærða skólanum</w:t>
      </w:r>
      <w:r w:rsidRPr="00A03248">
        <w:t xml:space="preserve">. </w:t>
      </w:r>
    </w:p>
    <w:p w:rsidR="00910C2A" w:rsidRPr="00A03248" w:rsidRDefault="00910C2A" w:rsidP="00B672ED">
      <w:pPr>
        <w:spacing w:after="120"/>
        <w:ind w:left="709" w:hanging="709"/>
      </w:pPr>
      <w:r w:rsidRPr="00A03248">
        <w:t xml:space="preserve">1900 – Giftar konur fá rétt til að ráða yfir eigin tekjum og séreignum. </w:t>
      </w:r>
    </w:p>
    <w:p w:rsidR="00910C2A" w:rsidRPr="00A03248" w:rsidRDefault="00910C2A" w:rsidP="00B672ED">
      <w:pPr>
        <w:spacing w:after="120"/>
        <w:ind w:left="709" w:hanging="709"/>
      </w:pPr>
      <w:r w:rsidRPr="00A03248">
        <w:t xml:space="preserve">1902 – Konur með kosningarétt til sveitastjórna, samkvæmt lögum frá 1882, fá kjörgengi. </w:t>
      </w:r>
    </w:p>
    <w:p w:rsidR="00910C2A" w:rsidRPr="00A03248" w:rsidRDefault="00910C2A" w:rsidP="00B672ED">
      <w:pPr>
        <w:spacing w:after="120"/>
        <w:ind w:left="709" w:hanging="709"/>
      </w:pPr>
      <w:r w:rsidRPr="00A03248">
        <w:t xml:space="preserve">1904 – Kvenfélagið </w:t>
      </w:r>
      <w:r w:rsidRPr="00A03248">
        <w:rPr>
          <w:i/>
          <w:iCs/>
        </w:rPr>
        <w:t>Hringurinn</w:t>
      </w:r>
      <w:r w:rsidRPr="00A03248">
        <w:t xml:space="preserve"> stofnað. Það lagði mikið af mörkum til góðgerðarmála, meðal </w:t>
      </w:r>
      <w:r w:rsidR="00F5036D" w:rsidRPr="00A03248">
        <w:t>annars reisti</w:t>
      </w:r>
      <w:r w:rsidRPr="00A03248">
        <w:t xml:space="preserve"> það berklahæli og safnaði síðar stórfé til </w:t>
      </w:r>
      <w:r w:rsidRPr="00A03248">
        <w:lastRenderedPageBreak/>
        <w:t xml:space="preserve">Barnaspítala Hringsins. Fyrsti formaður þess var kvenréttindakonan Kristín Vídalín Jacobsen. </w:t>
      </w:r>
    </w:p>
    <w:p w:rsidR="00910C2A" w:rsidRPr="00A03248" w:rsidRDefault="00910C2A" w:rsidP="00B672ED">
      <w:pPr>
        <w:spacing w:after="120"/>
        <w:ind w:left="709" w:hanging="709"/>
      </w:pPr>
      <w:r w:rsidRPr="00A03248">
        <w:t xml:space="preserve">1904 – Menntaskólinn í Reykjavík tekur við af Lærða skólanum og er opnaður stúlkum. </w:t>
      </w:r>
    </w:p>
    <w:p w:rsidR="00910C2A" w:rsidRPr="00A03248" w:rsidRDefault="00910C2A" w:rsidP="00B672ED">
      <w:pPr>
        <w:spacing w:after="120"/>
        <w:ind w:left="709" w:hanging="709"/>
      </w:pPr>
      <w:r w:rsidRPr="00A03248">
        <w:t xml:space="preserve">1907 – </w:t>
      </w:r>
      <w:r w:rsidRPr="00A03248">
        <w:rPr>
          <w:i/>
          <w:iCs/>
        </w:rPr>
        <w:t>Kvenréttindafélag Íslands</w:t>
      </w:r>
      <w:r w:rsidRPr="00A03248">
        <w:t xml:space="preserve"> stofnað. Formaður þess frá stofnun og til 1927 var Bríet Bjarnhéðinsdóttir. Eiginkonur kjósenda fá rétt til að kjósa og bjóða sig fram til sveitarstjórna í Reykjavík og Hafnarfirði.</w:t>
      </w:r>
    </w:p>
    <w:p w:rsidR="00910C2A" w:rsidRPr="00A03248" w:rsidRDefault="00910C2A" w:rsidP="00B672ED">
      <w:pPr>
        <w:spacing w:after="120"/>
        <w:ind w:left="709" w:hanging="709"/>
      </w:pPr>
      <w:r w:rsidRPr="00A03248">
        <w:t xml:space="preserve">1907 – Fiskverkakonur í Hafnarfirði fara í verkfall og fá samdægurs launahækkun. Fyrsta verkfall kvenna sem vitað er um hér á landi. </w:t>
      </w:r>
    </w:p>
    <w:p w:rsidR="00910C2A" w:rsidRPr="00A03248" w:rsidRDefault="00910C2A" w:rsidP="00B672ED">
      <w:pPr>
        <w:spacing w:after="120"/>
        <w:ind w:left="709" w:hanging="709"/>
      </w:pPr>
      <w:r w:rsidRPr="00A03248">
        <w:t xml:space="preserve">1908 – Margrét Eiríksdóttir í Haga er fyrsta konan sem verður formaður ungmennafélags sem starfaði fyrir bæði konur og karla. </w:t>
      </w:r>
    </w:p>
    <w:p w:rsidR="00910C2A" w:rsidRPr="00A03248" w:rsidRDefault="00910C2A" w:rsidP="00B672ED">
      <w:pPr>
        <w:spacing w:after="120"/>
        <w:ind w:left="709" w:hanging="709"/>
      </w:pPr>
      <w:r w:rsidRPr="00A03248">
        <w:t xml:space="preserve">1908 – Sérstakur kvennalisti vinnur stórsigur í bæjarstjórnarkosningum í Reykjavík. Fjórar konur kjörnar bæjarfulltrúar fyrstar íslenskra kvenna. Að listanum stóðu öll helstu kvenfélög bæjarins. </w:t>
      </w:r>
    </w:p>
    <w:p w:rsidR="00910C2A" w:rsidRPr="00A03248" w:rsidRDefault="00910C2A" w:rsidP="00B672ED">
      <w:pPr>
        <w:spacing w:after="120"/>
        <w:ind w:left="709" w:hanging="709"/>
      </w:pPr>
      <w:r w:rsidRPr="00A03248">
        <w:t>1909 – Allar konur á Íslandi frá kosningarétt og kjörgengi til sveitarstjórna.</w:t>
      </w:r>
    </w:p>
    <w:p w:rsidR="00910C2A" w:rsidRPr="00A03248" w:rsidRDefault="00910C2A" w:rsidP="00B672ED">
      <w:pPr>
        <w:spacing w:after="120"/>
        <w:ind w:left="709" w:hanging="709"/>
      </w:pPr>
      <w:r w:rsidRPr="00A03248">
        <w:t xml:space="preserve">1909 – Ásta Árnadóttir lýkur meistaraprófi sem húsamálari fyrst Íslendinga. </w:t>
      </w:r>
    </w:p>
    <w:p w:rsidR="00910C2A" w:rsidRPr="00A03248" w:rsidRDefault="00910C2A" w:rsidP="00B672ED">
      <w:pPr>
        <w:spacing w:after="120"/>
        <w:ind w:left="709" w:hanging="709"/>
      </w:pPr>
      <w:r w:rsidRPr="00A03248">
        <w:t xml:space="preserve">1911 – Konur fá jafnan rétt og karlar til alls náms, styrkja og opinberra embætta. </w:t>
      </w:r>
    </w:p>
    <w:p w:rsidR="00910C2A" w:rsidRPr="00A03248" w:rsidRDefault="00910C2A" w:rsidP="00B672ED">
      <w:pPr>
        <w:spacing w:after="120"/>
        <w:ind w:left="709" w:hanging="709"/>
      </w:pPr>
      <w:r w:rsidRPr="00A03248">
        <w:t xml:space="preserve">1912 – Kristólína Guðmundsdóttir Kragh lýkur fyrst kvenna prófi í hárgreiðslu. </w:t>
      </w:r>
    </w:p>
    <w:p w:rsidR="00910C2A" w:rsidRPr="00A03248" w:rsidRDefault="00910C2A" w:rsidP="00B672ED">
      <w:pPr>
        <w:spacing w:after="120"/>
        <w:ind w:left="709" w:hanging="709"/>
      </w:pPr>
      <w:r w:rsidRPr="00A03248">
        <w:t xml:space="preserve">1914 – </w:t>
      </w:r>
      <w:r w:rsidRPr="00A03248">
        <w:rPr>
          <w:i/>
          <w:iCs/>
        </w:rPr>
        <w:t>Verkakvennafélagið Framsókn</w:t>
      </w:r>
      <w:r w:rsidRPr="00A03248">
        <w:t xml:space="preserve"> stofnað í Reykjavík. Það var fyrsta félag kvenna sinnar tegundar á landinu. </w:t>
      </w:r>
    </w:p>
    <w:p w:rsidR="00910C2A" w:rsidRPr="00A03248" w:rsidRDefault="00910C2A" w:rsidP="00B672ED">
      <w:pPr>
        <w:spacing w:after="120"/>
        <w:ind w:left="709" w:hanging="709"/>
      </w:pPr>
      <w:r w:rsidRPr="00A03248">
        <w:t xml:space="preserve">1915 – Konur eldri en 40 ára fá rétt til að kjósa og bjóða sig fram til Alþingis. Jafnframt fékk stór hópur fátækra karla kosningarétt. </w:t>
      </w:r>
    </w:p>
    <w:p w:rsidR="00910C2A" w:rsidRPr="00A03248" w:rsidRDefault="00910C2A" w:rsidP="00B672ED">
      <w:pPr>
        <w:spacing w:after="120"/>
        <w:ind w:left="709" w:hanging="709"/>
      </w:pPr>
      <w:r w:rsidRPr="00A03248">
        <w:t xml:space="preserve">1917 – Kristín Ólafsdóttir lýkur læknisnámi við </w:t>
      </w:r>
      <w:r w:rsidRPr="00A03248">
        <w:rPr>
          <w:i/>
          <w:iCs/>
        </w:rPr>
        <w:t>Háskóla Íslands</w:t>
      </w:r>
      <w:r w:rsidRPr="00A03248">
        <w:t xml:space="preserve"> fyrst íslenskra kvenna.</w:t>
      </w:r>
    </w:p>
    <w:p w:rsidR="00910C2A" w:rsidRPr="00A03248" w:rsidRDefault="00910C2A" w:rsidP="00B672ED">
      <w:pPr>
        <w:spacing w:after="120"/>
        <w:ind w:left="709" w:hanging="709"/>
      </w:pPr>
      <w:r w:rsidRPr="00A03248">
        <w:t xml:space="preserve">1917 – Bandalag kvenna stofnað. Að því stóðu mörg kvenfélög í Reykjavík og kom það mikið við sögu kvennabaráttunnar á næstu árum. </w:t>
      </w:r>
    </w:p>
    <w:p w:rsidR="00910C2A" w:rsidRPr="00A03248" w:rsidRDefault="00910C2A" w:rsidP="00B672ED">
      <w:pPr>
        <w:spacing w:after="120"/>
        <w:ind w:left="709" w:hanging="709"/>
      </w:pPr>
      <w:r w:rsidRPr="00A03248">
        <w:t xml:space="preserve">1917 – Halldóra Bjarnadóttir hefur útgáfu tímaritsins </w:t>
      </w:r>
      <w:r w:rsidRPr="00A03248">
        <w:rPr>
          <w:i/>
          <w:iCs/>
        </w:rPr>
        <w:t>Hlínar</w:t>
      </w:r>
      <w:r w:rsidRPr="00A03248">
        <w:t xml:space="preserve"> á Akureyri og í Reykjavík gefur Inga Lára Lárusdóttir út kvenréttindablaðið </w:t>
      </w:r>
      <w:r w:rsidRPr="00A03248">
        <w:rPr>
          <w:i/>
          <w:iCs/>
        </w:rPr>
        <w:t>19. júní</w:t>
      </w:r>
      <w:r w:rsidRPr="00A03248">
        <w:t xml:space="preserve">. </w:t>
      </w:r>
    </w:p>
    <w:p w:rsidR="00910C2A" w:rsidRPr="00A03248" w:rsidRDefault="00910C2A" w:rsidP="00B672ED">
      <w:pPr>
        <w:spacing w:after="120"/>
        <w:ind w:left="709" w:hanging="709"/>
      </w:pPr>
      <w:r w:rsidRPr="00A03248">
        <w:t>1917 –Konur frá jafnan rétt á við karla yfir börnum sínum.</w:t>
      </w:r>
    </w:p>
    <w:p w:rsidR="00910C2A" w:rsidRPr="00A03248" w:rsidRDefault="00910C2A" w:rsidP="00B672ED">
      <w:pPr>
        <w:spacing w:after="120"/>
        <w:ind w:left="709" w:hanging="709"/>
      </w:pPr>
      <w:r w:rsidRPr="00A03248">
        <w:t>1920 – Konur hljóta sama rétt og karlar til að kjósa og bjóða sig fram til Alþingis.</w:t>
      </w:r>
    </w:p>
    <w:p w:rsidR="00910C2A" w:rsidRPr="00A03248" w:rsidRDefault="00910C2A" w:rsidP="00B672ED">
      <w:pPr>
        <w:spacing w:after="120"/>
        <w:ind w:left="709" w:hanging="709"/>
      </w:pPr>
      <w:r w:rsidRPr="00A03248">
        <w:t>1921 – Ný hjónabandslöggjöf samþykkt sem tryggði jafnrétti hjóna að flestu leyti.</w:t>
      </w:r>
    </w:p>
    <w:p w:rsidR="00910C2A" w:rsidRPr="00A03248" w:rsidRDefault="00910C2A" w:rsidP="00B672ED">
      <w:pPr>
        <w:spacing w:after="120"/>
        <w:ind w:left="709" w:hanging="709"/>
      </w:pPr>
      <w:r w:rsidRPr="00A03248">
        <w:t xml:space="preserve">1922 – Ingibjörg H. Bjarnason skólastýra </w:t>
      </w:r>
      <w:r w:rsidRPr="00A03248">
        <w:rPr>
          <w:i/>
          <w:iCs/>
        </w:rPr>
        <w:t>Kvennaskólans í Reykjavík</w:t>
      </w:r>
      <w:r w:rsidRPr="00A03248">
        <w:t xml:space="preserve"> kjörin á þing fyrst íslenskra kvenna. Hún var í framboði fyrir kvennalista.</w:t>
      </w:r>
    </w:p>
    <w:p w:rsidR="00910C2A" w:rsidRPr="00A03248" w:rsidRDefault="00910C2A" w:rsidP="00B672ED">
      <w:pPr>
        <w:spacing w:after="120"/>
        <w:ind w:left="709" w:hanging="709"/>
      </w:pPr>
      <w:r w:rsidRPr="00A03248">
        <w:t xml:space="preserve">1926 – Björg Þorláksdóttir Blöndal ver doktorsritgerð fyrst íslenskra kvenna. Björg varði ritgerðina við Sorbonneháskóla í París. </w:t>
      </w:r>
    </w:p>
    <w:p w:rsidR="00910C2A" w:rsidRPr="00A03248" w:rsidRDefault="00910C2A" w:rsidP="00B672ED">
      <w:pPr>
        <w:spacing w:after="120"/>
        <w:ind w:left="709" w:hanging="709"/>
      </w:pPr>
      <w:r w:rsidRPr="00A03248">
        <w:t xml:space="preserve">1928 – </w:t>
      </w:r>
      <w:r w:rsidRPr="00A03248">
        <w:rPr>
          <w:i/>
          <w:iCs/>
        </w:rPr>
        <w:t xml:space="preserve">Mæðrastyrksnefnd </w:t>
      </w:r>
      <w:r w:rsidRPr="00A03248">
        <w:t xml:space="preserve">stofnuð. Hlutverk hennar var að styðja fátækar ekkjur og einstæðar mæður. Nefndin er enn starfandi. </w:t>
      </w:r>
    </w:p>
    <w:p w:rsidR="00910C2A" w:rsidRPr="00A03248" w:rsidRDefault="00910C2A" w:rsidP="00B672ED">
      <w:pPr>
        <w:spacing w:after="120"/>
        <w:ind w:left="709" w:hanging="709"/>
      </w:pPr>
      <w:r w:rsidRPr="00A03248">
        <w:t xml:space="preserve">1929 – Anna Gunnarsdóttir lýkur prófi frá Bændaskólanum á Hvanneyri fyrst kvenna. </w:t>
      </w:r>
    </w:p>
    <w:p w:rsidR="00910C2A" w:rsidRPr="00A03248" w:rsidRDefault="00910C2A" w:rsidP="00B672ED">
      <w:pPr>
        <w:spacing w:after="120"/>
        <w:ind w:left="709" w:hanging="709"/>
      </w:pPr>
      <w:r w:rsidRPr="00A03248">
        <w:t xml:space="preserve">1930 – </w:t>
      </w:r>
      <w:r w:rsidRPr="00A03248">
        <w:rPr>
          <w:i/>
          <w:iCs/>
        </w:rPr>
        <w:t>Kvenfélagasamband Íslands</w:t>
      </w:r>
      <w:r w:rsidRPr="00A03248">
        <w:t xml:space="preserve"> stofnað. Að því stóðu flest öll kvenfélög landsins. </w:t>
      </w:r>
    </w:p>
    <w:p w:rsidR="00910C2A" w:rsidRPr="00A03248" w:rsidRDefault="00910C2A" w:rsidP="00B672ED">
      <w:pPr>
        <w:spacing w:after="120"/>
        <w:ind w:left="709" w:hanging="709"/>
      </w:pPr>
      <w:r w:rsidRPr="00A03248">
        <w:lastRenderedPageBreak/>
        <w:t xml:space="preserve">1930 – Eitt mesta baráttumál kvenna kemst í höfn. </w:t>
      </w:r>
      <w:r w:rsidRPr="00A03248">
        <w:rPr>
          <w:i/>
          <w:iCs/>
        </w:rPr>
        <w:t>Landspítalinn</w:t>
      </w:r>
      <w:r w:rsidRPr="00A03248">
        <w:t xml:space="preserve"> tekur til starfa í lok ársins en konur höfðu safnað til hans miklu fé. Fljótlega hefst kennsla í hjúkrun. </w:t>
      </w:r>
    </w:p>
    <w:p w:rsidR="00910C2A" w:rsidRPr="00A03248" w:rsidRDefault="00910C2A" w:rsidP="00B672ED">
      <w:pPr>
        <w:spacing w:after="120"/>
        <w:ind w:left="709" w:hanging="709"/>
      </w:pPr>
      <w:r w:rsidRPr="00A03248">
        <w:t>1931 – Katrín Thoroddsen læknir heldur fyrst allra opinberan fyrirlestur um „Frjálsar ástir. Erindi um takmarkanir barneigna“ og vakti það mikla athygli. Það var síðar gefið út.</w:t>
      </w:r>
    </w:p>
    <w:p w:rsidR="00910C2A" w:rsidRPr="00A03248" w:rsidRDefault="00910C2A" w:rsidP="00B672ED">
      <w:pPr>
        <w:spacing w:after="120"/>
        <w:ind w:left="709" w:hanging="709"/>
      </w:pPr>
      <w:r w:rsidRPr="00A03248">
        <w:t xml:space="preserve">1935 – Auður Auðuns lýkur prófi í lögfræði fyrst íslenskra kvenna. </w:t>
      </w:r>
    </w:p>
    <w:p w:rsidR="00910C2A" w:rsidRPr="00A03248" w:rsidRDefault="00910C2A" w:rsidP="00B672ED">
      <w:pPr>
        <w:spacing w:after="120"/>
        <w:ind w:left="709" w:hanging="709"/>
      </w:pPr>
      <w:r w:rsidRPr="00A03248">
        <w:t xml:space="preserve">1940 – Halldóra Briem lýkur prófi sem arkitekt í Svíþjóð fyrst íslenskra kvenna. </w:t>
      </w:r>
    </w:p>
    <w:p w:rsidR="00910C2A" w:rsidRPr="00A03248" w:rsidRDefault="00910C2A" w:rsidP="00B672ED">
      <w:pPr>
        <w:spacing w:after="120"/>
        <w:ind w:left="709" w:hanging="709"/>
      </w:pPr>
      <w:r w:rsidRPr="00A03248">
        <w:t xml:space="preserve">1948 – Hannibal Valdimarsson alþingismaður leggur fram frumvarp til laga um jafnrétti kynjanna. Það var fellt þar sem ekki væri búið að rannsaka nægilega vel hvort kynjunum væri mismunað. </w:t>
      </w:r>
    </w:p>
    <w:p w:rsidR="00910C2A" w:rsidRDefault="00910C2A" w:rsidP="00B672ED">
      <w:pPr>
        <w:spacing w:after="120"/>
        <w:ind w:left="709" w:hanging="709"/>
      </w:pPr>
      <w:r w:rsidRPr="00A03248">
        <w:t xml:space="preserve">1952 – Erna Hjaltalín var fyrsta konan sem tók atvinnuflugmannspróf en var eini útskriftarneminn sem ekki fékk vinnu hjá íslenska flugfélaginu, Loftleiðum, meðan allir karlarnir urðu fastráðnir flugmenn. </w:t>
      </w:r>
    </w:p>
    <w:p w:rsidR="004F119D" w:rsidRDefault="004F119D" w:rsidP="00B672ED">
      <w:pPr>
        <w:spacing w:after="120"/>
        <w:ind w:left="709" w:hanging="709"/>
      </w:pPr>
      <w:r>
        <w:t>1952 – Ragnheiður Guðmundsdóttir læknir var ráðin kennari við Háskóla Íslands, fyrst kvenna. Hún kenndi lífeðlisfræði við tannlæknadeild.</w:t>
      </w:r>
    </w:p>
    <w:p w:rsidR="00910C2A" w:rsidRPr="00A03248" w:rsidRDefault="00910C2A" w:rsidP="00B672ED">
      <w:pPr>
        <w:spacing w:after="120"/>
        <w:ind w:left="709" w:hanging="709"/>
      </w:pPr>
      <w:r w:rsidRPr="00A03248">
        <w:t xml:space="preserve">1957 – Hulda Jakobsdóttir tekur fyrst kvenna við starfi bæjarstjóra á Íslandi. Hún var bæjarstjóri í Kópavogi. </w:t>
      </w:r>
    </w:p>
    <w:p w:rsidR="00910C2A" w:rsidRPr="00A03248" w:rsidRDefault="00910C2A" w:rsidP="00B672ED">
      <w:pPr>
        <w:spacing w:after="120"/>
        <w:ind w:left="709" w:hanging="709"/>
      </w:pPr>
      <w:r w:rsidRPr="00A03248">
        <w:t xml:space="preserve">1959 – Auður Auðuns verður borgarstjóri í Reykjavík fyrst kvenna. </w:t>
      </w:r>
    </w:p>
    <w:p w:rsidR="00910C2A" w:rsidRPr="00A03248" w:rsidRDefault="00910C2A" w:rsidP="00B672ED">
      <w:pPr>
        <w:spacing w:after="120"/>
        <w:ind w:left="709" w:hanging="709"/>
      </w:pPr>
      <w:r w:rsidRPr="00A03248">
        <w:t xml:space="preserve">1959 – Geir Friðbergsson útskrifast sem hjúkrunarfræðingur fyrstur karlmanna á Íslandi. </w:t>
      </w:r>
    </w:p>
    <w:p w:rsidR="00910C2A" w:rsidRPr="00A03248" w:rsidRDefault="00910C2A" w:rsidP="00B672ED">
      <w:pPr>
        <w:spacing w:after="120"/>
        <w:ind w:left="709" w:hanging="709"/>
      </w:pPr>
      <w:r w:rsidRPr="00A03248">
        <w:t>1960 – Birgir Karlsson var fyrsti karlmaðurinn sem ráðinn var sem flugþjónn hjá íslensku flugfélagi, Loftleiðum.</w:t>
      </w:r>
    </w:p>
    <w:p w:rsidR="00910C2A" w:rsidRPr="00A03248" w:rsidRDefault="00910C2A" w:rsidP="00B672ED">
      <w:pPr>
        <w:spacing w:after="120"/>
        <w:ind w:left="709" w:hanging="709"/>
      </w:pPr>
      <w:r w:rsidRPr="00A03248">
        <w:t xml:space="preserve">1960 – Selma Jónsdóttir ver doktorsritgerð við Háskóla Íslands fyrst kvenna. </w:t>
      </w:r>
    </w:p>
    <w:p w:rsidR="00910C2A" w:rsidRPr="00A03248" w:rsidRDefault="00910C2A" w:rsidP="00B672ED">
      <w:pPr>
        <w:spacing w:after="120"/>
        <w:ind w:left="709" w:hanging="709"/>
      </w:pPr>
      <w:r w:rsidRPr="00A03248">
        <w:t xml:space="preserve">1961 – Samþykkt lög um launajafnrétti karla og kvenna. </w:t>
      </w:r>
    </w:p>
    <w:p w:rsidR="00910C2A" w:rsidRPr="00A03248" w:rsidRDefault="00910C2A" w:rsidP="00B672ED">
      <w:pPr>
        <w:spacing w:after="120"/>
        <w:ind w:left="709" w:hanging="709"/>
      </w:pPr>
      <w:r w:rsidRPr="00A03248">
        <w:t xml:space="preserve">1963 – Sigrún Helgadóttir lýkur fyrri hluta prófi í verkfræði fyrst íslenskra kvenna. </w:t>
      </w:r>
    </w:p>
    <w:p w:rsidR="00910C2A" w:rsidRPr="00A03248" w:rsidRDefault="00910C2A" w:rsidP="00B672ED">
      <w:pPr>
        <w:spacing w:after="120"/>
        <w:ind w:left="709" w:hanging="709"/>
      </w:pPr>
      <w:r w:rsidRPr="00A03248">
        <w:t>1969 – Margét Guðnadóttir skipuð prófessor í læknisfræði við Háskóla Íslands</w:t>
      </w:r>
      <w:r w:rsidR="004770B1">
        <w:t>. Hún varð fyrst kvenna til að gegna prófessorsembætti við skólann.</w:t>
      </w:r>
    </w:p>
    <w:p w:rsidR="00910C2A" w:rsidRPr="00A03248" w:rsidRDefault="00910C2A" w:rsidP="00B672ED">
      <w:pPr>
        <w:spacing w:after="120"/>
        <w:ind w:left="709" w:hanging="709"/>
      </w:pPr>
      <w:r w:rsidRPr="00A03248">
        <w:t xml:space="preserve">1970 – </w:t>
      </w:r>
      <w:r w:rsidRPr="00A03248">
        <w:rPr>
          <w:i/>
          <w:iCs/>
        </w:rPr>
        <w:t>Rauðsokkahreyfingin</w:t>
      </w:r>
      <w:r w:rsidRPr="00A03248">
        <w:t xml:space="preserve"> stofnuð. Hún beitti sér fyrir jafnrétti kynjanna í hvívetna og beitti róttækum aðgerðum. Hreyfingin gaf út tímaritið </w:t>
      </w:r>
      <w:r w:rsidRPr="00A03248">
        <w:rPr>
          <w:i/>
          <w:iCs/>
        </w:rPr>
        <w:t>Forvitin rauð</w:t>
      </w:r>
      <w:r w:rsidRPr="00A03248">
        <w:t xml:space="preserve">. </w:t>
      </w:r>
    </w:p>
    <w:p w:rsidR="00910C2A" w:rsidRPr="00A03248" w:rsidRDefault="00910C2A" w:rsidP="00B672ED">
      <w:pPr>
        <w:spacing w:after="120"/>
        <w:ind w:left="709" w:hanging="709"/>
      </w:pPr>
      <w:r w:rsidRPr="00A03248">
        <w:t xml:space="preserve">1970 – Auður Auðuns verður ráðherra fyrst kvenna. </w:t>
      </w:r>
    </w:p>
    <w:p w:rsidR="00910C2A" w:rsidRDefault="00910C2A" w:rsidP="00B672ED">
      <w:pPr>
        <w:spacing w:after="120"/>
        <w:ind w:left="709" w:hanging="709"/>
        <w:rPr>
          <w:b/>
          <w:bCs/>
        </w:rPr>
      </w:pPr>
      <w:r w:rsidRPr="00A03248">
        <w:t>1972 – Elma Guðmundsdóttir var fyrst kvenna til að gegna formennsku í héraðssambandi, var formaður Ungmenna- og íþróttasambands Austurlands ÍA</w:t>
      </w:r>
      <w:r w:rsidRPr="00A03248">
        <w:rPr>
          <w:b/>
          <w:bCs/>
        </w:rPr>
        <w:t xml:space="preserve">. </w:t>
      </w:r>
    </w:p>
    <w:p w:rsidR="004F119D" w:rsidRDefault="004F119D" w:rsidP="00B672ED">
      <w:pPr>
        <w:spacing w:after="120"/>
        <w:ind w:left="709" w:hanging="709"/>
      </w:pPr>
      <w:r>
        <w:t>1972 – Auður Þorbergsdóttir var skipuð borgardómari í Reykjavík, fyrst kvenna.</w:t>
      </w:r>
    </w:p>
    <w:p w:rsidR="005A5030" w:rsidRDefault="005A5030" w:rsidP="00B672ED">
      <w:pPr>
        <w:spacing w:after="120"/>
        <w:ind w:left="709" w:hanging="709"/>
      </w:pPr>
      <w:r>
        <w:t>1972</w:t>
      </w:r>
      <w:r w:rsidRPr="00A03248">
        <w:t xml:space="preserve"> – </w:t>
      </w:r>
      <w:r>
        <w:t>xx  konur fyrst ráðnar sem strætisvagnabílstjórar.</w:t>
      </w:r>
    </w:p>
    <w:p w:rsidR="004F119D" w:rsidRPr="00A03248" w:rsidRDefault="004F119D" w:rsidP="00B672ED">
      <w:pPr>
        <w:spacing w:after="120"/>
        <w:ind w:left="709" w:hanging="709"/>
        <w:rPr>
          <w:b/>
          <w:bCs/>
        </w:rPr>
      </w:pPr>
      <w:r w:rsidRPr="00A03248">
        <w:t>19</w:t>
      </w:r>
      <w:r>
        <w:t>73</w:t>
      </w:r>
      <w:r w:rsidRPr="00A03248">
        <w:t xml:space="preserve"> – </w:t>
      </w:r>
      <w:r>
        <w:t>Dóra Hlín Ingólfsdóttir og Katrín Þorkelsdóttir voru fyrstu konurnar sem gegndu almennum lögreglustörfum og klæddust lögreglubúningum.</w:t>
      </w:r>
    </w:p>
    <w:p w:rsidR="00910C2A" w:rsidRPr="00A03248" w:rsidRDefault="00910C2A" w:rsidP="00B672ED">
      <w:pPr>
        <w:spacing w:after="120"/>
        <w:ind w:left="709" w:hanging="709"/>
      </w:pPr>
      <w:r w:rsidRPr="00A03248">
        <w:t xml:space="preserve">1974 – Auður Eir Vilhjálmsdóttir vígð prestur þjóðkirkjunnar fyrst íslenskra kvenna. </w:t>
      </w:r>
    </w:p>
    <w:p w:rsidR="00910C2A" w:rsidRPr="00A03248" w:rsidRDefault="00910C2A" w:rsidP="00B672ED">
      <w:pPr>
        <w:spacing w:after="120"/>
        <w:ind w:left="709" w:hanging="709"/>
      </w:pPr>
      <w:r w:rsidRPr="00A03248">
        <w:t xml:space="preserve">1975 – Samþykkt lög um þriggja mánaða fæðingarorlof fyrir allar konur. </w:t>
      </w:r>
    </w:p>
    <w:p w:rsidR="00910C2A" w:rsidRPr="00A03248" w:rsidRDefault="00910C2A" w:rsidP="00B672ED">
      <w:pPr>
        <w:spacing w:after="120"/>
        <w:ind w:left="709" w:hanging="709"/>
      </w:pPr>
      <w:r w:rsidRPr="00A03248">
        <w:lastRenderedPageBreak/>
        <w:t xml:space="preserve">1975 – Kvennaár </w:t>
      </w:r>
      <w:r w:rsidRPr="00A03248">
        <w:rPr>
          <w:i/>
          <w:iCs/>
        </w:rPr>
        <w:t>Sameinuðu þjóðanna</w:t>
      </w:r>
      <w:r w:rsidRPr="00A03248">
        <w:t>. Á Lækjartorgi var haldinn fjölmennasti útifundur Íslandssögunnar og vakti hann heimsathygli.</w:t>
      </w:r>
    </w:p>
    <w:p w:rsidR="00910C2A" w:rsidRPr="00A03248" w:rsidRDefault="00910C2A" w:rsidP="00B672ED">
      <w:pPr>
        <w:spacing w:after="120"/>
        <w:ind w:left="709" w:hanging="709"/>
      </w:pPr>
      <w:r w:rsidRPr="00A03248">
        <w:t xml:space="preserve">1975 – </w:t>
      </w:r>
      <w:r w:rsidRPr="00A03248">
        <w:rPr>
          <w:i/>
          <w:iCs/>
        </w:rPr>
        <w:t>Kvennasögusafn Íslands</w:t>
      </w:r>
      <w:r w:rsidRPr="00A03248">
        <w:t xml:space="preserve"> stofnað á heimili Önnu Sigurðardóttur í Reykjavík við upphaf kvennaársins. </w:t>
      </w:r>
    </w:p>
    <w:p w:rsidR="00910C2A" w:rsidRPr="00A03248" w:rsidRDefault="00910C2A" w:rsidP="00B672ED">
      <w:pPr>
        <w:spacing w:after="120"/>
        <w:ind w:left="709" w:hanging="709"/>
      </w:pPr>
      <w:r w:rsidRPr="00A03248">
        <w:t xml:space="preserve">1975 – Samþykkt lög um ráðgjöf og fræðslu varðandi kynlíf og barneignir. Þar með voru fóstureyðingar heimilaðar að uppfylltum ákveðnum skilyrðum eftir miklar umræðu og deilur. </w:t>
      </w:r>
    </w:p>
    <w:p w:rsidR="00910C2A" w:rsidRPr="00A03248" w:rsidRDefault="00910C2A" w:rsidP="00B672ED">
      <w:pPr>
        <w:spacing w:after="120"/>
        <w:ind w:left="709" w:hanging="709"/>
      </w:pPr>
      <w:r w:rsidRPr="00A03248">
        <w:t xml:space="preserve">1976 – </w:t>
      </w:r>
      <w:r w:rsidRPr="00A03248">
        <w:rPr>
          <w:i/>
          <w:iCs/>
        </w:rPr>
        <w:t>Jafnréttislög</w:t>
      </w:r>
      <w:r w:rsidRPr="00A03248">
        <w:t xml:space="preserve"> samþykkt og </w:t>
      </w:r>
      <w:r w:rsidRPr="00A03248">
        <w:rPr>
          <w:i/>
          <w:iCs/>
        </w:rPr>
        <w:t>Jafnréttisráð</w:t>
      </w:r>
      <w:r w:rsidRPr="00A03248">
        <w:t xml:space="preserve"> stofnað. </w:t>
      </w:r>
    </w:p>
    <w:p w:rsidR="00910C2A" w:rsidRPr="00A03248" w:rsidRDefault="00910C2A" w:rsidP="00B672ED">
      <w:pPr>
        <w:spacing w:after="120"/>
        <w:ind w:left="709" w:hanging="709"/>
      </w:pPr>
      <w:r w:rsidRPr="00A03248">
        <w:t>1977 – Ásta Hallgrímsdóttir var fyrsta konan sem var ráðin sem flugmaður til flugfélags, Eyjaflugs Bjarna Jónssonar í Vestmannaeyjum.</w:t>
      </w:r>
    </w:p>
    <w:p w:rsidR="00910C2A" w:rsidRDefault="00910C2A" w:rsidP="00B672ED">
      <w:pPr>
        <w:spacing w:after="120"/>
        <w:ind w:left="709" w:hanging="709"/>
      </w:pPr>
      <w:r w:rsidRPr="00A03248">
        <w:t xml:space="preserve">1977 – Ástbjörg Gunnarsdóttir varð fyrsti formaður sérsambands íþróttafélags, Fimleikasambands Íslands. </w:t>
      </w:r>
    </w:p>
    <w:p w:rsidR="004F119D" w:rsidRPr="00A03248" w:rsidRDefault="004F119D" w:rsidP="00B672ED">
      <w:pPr>
        <w:spacing w:after="120"/>
        <w:ind w:left="709" w:hanging="709"/>
      </w:pPr>
      <w:r>
        <w:t xml:space="preserve">1978 – Guðrún Ólafsdóttir lauk sveinsprófi í rafvirkjun, fyrst kvenna. </w:t>
      </w:r>
    </w:p>
    <w:p w:rsidR="00910C2A" w:rsidRDefault="00910C2A" w:rsidP="00B672ED">
      <w:pPr>
        <w:spacing w:after="120"/>
        <w:ind w:left="709" w:hanging="709"/>
      </w:pPr>
      <w:r w:rsidRPr="00A03248">
        <w:t xml:space="preserve">1980 – Vigdís Finnbogadóttir kjörin forseti Íslands. Hún var fyrsta konan í heimi sem kjörin var þjóðhöfðingi í lýðræðislegum kosningum. </w:t>
      </w:r>
    </w:p>
    <w:p w:rsidR="004F119D" w:rsidRPr="00A03248" w:rsidRDefault="004F119D" w:rsidP="00B672ED">
      <w:pPr>
        <w:spacing w:after="120"/>
        <w:ind w:left="709" w:hanging="709"/>
      </w:pPr>
      <w:r>
        <w:t>1980</w:t>
      </w:r>
      <w:r w:rsidRPr="00A03248">
        <w:t xml:space="preserve"> – </w:t>
      </w:r>
      <w:r w:rsidR="004B152F">
        <w:t xml:space="preserve">Sigrún </w:t>
      </w:r>
      <w:r>
        <w:t>Svavarsdóttir starfaði sem stýrimaður á varðskipunum en hafði áður verið háseti.</w:t>
      </w:r>
    </w:p>
    <w:p w:rsidR="00910C2A" w:rsidRPr="00A03248" w:rsidRDefault="00910C2A" w:rsidP="00B672ED">
      <w:pPr>
        <w:spacing w:after="120"/>
        <w:ind w:left="709" w:hanging="709"/>
      </w:pPr>
      <w:r w:rsidRPr="00A03248">
        <w:t xml:space="preserve">1982 – </w:t>
      </w:r>
      <w:r w:rsidRPr="00A03248">
        <w:rPr>
          <w:i/>
          <w:iCs/>
        </w:rPr>
        <w:t>Kvennalisti</w:t>
      </w:r>
      <w:r w:rsidRPr="00A03248">
        <w:t xml:space="preserve"> boðinn fram af </w:t>
      </w:r>
      <w:r w:rsidRPr="00A03248">
        <w:rPr>
          <w:i/>
          <w:iCs/>
        </w:rPr>
        <w:t xml:space="preserve">Kvennaframboðinu </w:t>
      </w:r>
      <w:r w:rsidRPr="00A03248">
        <w:t>í bæjarstjórnarkosningum í Reykjavík og á Akureyri. Tvær konur voru kjörnar á hvorum stað. Konum í sveitarstjórnum fjölgaði úr 6% í 12%.</w:t>
      </w:r>
    </w:p>
    <w:p w:rsidR="00910C2A" w:rsidRDefault="00910C2A" w:rsidP="00B672ED">
      <w:pPr>
        <w:spacing w:after="120"/>
        <w:ind w:left="709" w:hanging="709"/>
      </w:pPr>
      <w:r w:rsidRPr="00A03248">
        <w:t xml:space="preserve">1982 – Stofnuð </w:t>
      </w:r>
      <w:r w:rsidRPr="00A03248">
        <w:rPr>
          <w:i/>
          <w:iCs/>
        </w:rPr>
        <w:t>Samtök um kvennaathvarf</w:t>
      </w:r>
      <w:r w:rsidRPr="00A03248">
        <w:t>. Umræðan um ofbeldi gegn konum var að hefjast og var kvennaathvarf opnað undir lok ársins.</w:t>
      </w:r>
    </w:p>
    <w:p w:rsidR="004B152F" w:rsidRPr="00A03248" w:rsidRDefault="004B152F" w:rsidP="00B672ED">
      <w:pPr>
        <w:spacing w:after="120"/>
        <w:ind w:left="709" w:hanging="709"/>
      </w:pPr>
      <w:r>
        <w:t>198</w:t>
      </w:r>
      <w:r w:rsidRPr="00A03248">
        <w:t xml:space="preserve">2 – </w:t>
      </w:r>
      <w:r>
        <w:t xml:space="preserve">Guðrún Erlendsdóttir varð hæstaréttardómari fyrst íslenskra kvenna. </w:t>
      </w:r>
    </w:p>
    <w:p w:rsidR="00910C2A" w:rsidRPr="00A03248" w:rsidRDefault="00910C2A" w:rsidP="00B672ED">
      <w:pPr>
        <w:spacing w:after="120"/>
        <w:ind w:left="709" w:hanging="709"/>
      </w:pPr>
      <w:r w:rsidRPr="00A03248">
        <w:t xml:space="preserve">1982 – Tímaritið </w:t>
      </w:r>
      <w:r w:rsidRPr="00A03248">
        <w:rPr>
          <w:i/>
          <w:iCs/>
        </w:rPr>
        <w:t>VERA</w:t>
      </w:r>
      <w:r w:rsidRPr="00A03248">
        <w:t xml:space="preserve"> hefur göngu sína. </w:t>
      </w:r>
    </w:p>
    <w:p w:rsidR="00910C2A" w:rsidRPr="00A03248" w:rsidRDefault="00910C2A" w:rsidP="00B672ED">
      <w:pPr>
        <w:spacing w:after="120"/>
        <w:ind w:left="709" w:hanging="709"/>
      </w:pPr>
      <w:r w:rsidRPr="00A03248">
        <w:t xml:space="preserve">1983 – </w:t>
      </w:r>
      <w:r w:rsidRPr="00A03248">
        <w:rPr>
          <w:i/>
          <w:iCs/>
        </w:rPr>
        <w:t>Kvennalisti</w:t>
      </w:r>
      <w:r w:rsidRPr="00A03248">
        <w:t xml:space="preserve"> boðinn fram í þremur kjördæmum við Alþingiskosningar. Hann fékk þrjár konur kjörnar. Konum á Alþingi fjölgar úr 5% í 15%. </w:t>
      </w:r>
    </w:p>
    <w:p w:rsidR="00910C2A" w:rsidRPr="00A03248" w:rsidRDefault="00910C2A" w:rsidP="00B672ED">
      <w:pPr>
        <w:spacing w:after="120"/>
        <w:ind w:left="709" w:hanging="709"/>
      </w:pPr>
      <w:r w:rsidRPr="00A03248">
        <w:t>1984 – Sigríður Einarsdóttir er fyrsta konan sem verður flugmaður í millilandaflugi hjá íslensku flugfélagi, Flugleiðum.</w:t>
      </w:r>
    </w:p>
    <w:p w:rsidR="00910C2A" w:rsidRPr="00A03248" w:rsidRDefault="00910C2A" w:rsidP="00B672ED">
      <w:pPr>
        <w:spacing w:after="120"/>
        <w:ind w:left="709" w:hanging="709"/>
      </w:pPr>
      <w:r w:rsidRPr="00A03248">
        <w:t xml:space="preserve">1984 – Konur verða meirihluti nýnema í Háskóla Íslands. </w:t>
      </w:r>
    </w:p>
    <w:p w:rsidR="00910C2A" w:rsidRPr="00A03248" w:rsidRDefault="00910C2A" w:rsidP="00B672ED">
      <w:pPr>
        <w:spacing w:after="120"/>
        <w:ind w:left="709" w:hanging="709"/>
      </w:pPr>
      <w:r w:rsidRPr="00A03248">
        <w:t xml:space="preserve">1986 – Guðrún Erlendsdóttir verður hæstaréttardómari fyrst kvenna. </w:t>
      </w:r>
    </w:p>
    <w:p w:rsidR="00321B7D" w:rsidRDefault="00910C2A" w:rsidP="00ED7E6C">
      <w:pPr>
        <w:spacing w:after="120"/>
        <w:ind w:left="709" w:hanging="709"/>
      </w:pPr>
      <w:r w:rsidRPr="00A03248">
        <w:t>1988 – Guðrún Helgadóttir verður forseti sameinaðs þings fyrst kvenna.</w:t>
      </w:r>
    </w:p>
    <w:p w:rsidR="00910C2A" w:rsidRPr="00A03248" w:rsidRDefault="00321B7D" w:rsidP="00ED7E6C">
      <w:pPr>
        <w:spacing w:after="120"/>
        <w:ind w:left="709" w:hanging="709"/>
      </w:pPr>
      <w:r>
        <w:t>1988</w:t>
      </w:r>
      <w:r w:rsidRPr="00A03248">
        <w:t xml:space="preserve"> –</w:t>
      </w:r>
      <w:r>
        <w:tab/>
        <w:t>Berglind Ásgeirsdóttir verður ráðuneytisstjóri fyrst kvenna.</w:t>
      </w:r>
      <w:r w:rsidR="00910C2A" w:rsidRPr="00A03248">
        <w:t xml:space="preserve"> </w:t>
      </w:r>
    </w:p>
    <w:p w:rsidR="00910C2A" w:rsidRPr="00A03248" w:rsidRDefault="00910C2A" w:rsidP="00B672ED">
      <w:pPr>
        <w:spacing w:after="120"/>
        <w:ind w:left="709" w:hanging="709"/>
      </w:pPr>
      <w:r w:rsidRPr="00A03248">
        <w:t xml:space="preserve">1989 – </w:t>
      </w:r>
      <w:r w:rsidRPr="00A03248">
        <w:rPr>
          <w:i/>
          <w:iCs/>
        </w:rPr>
        <w:t>Stígamót</w:t>
      </w:r>
      <w:r w:rsidRPr="00A03248">
        <w:t xml:space="preserve"> stofnuð og miðstöð til aðstoðar þeim sem orðið hafa fyrir kynbundnu ofbeldi opnuð næsta ár. </w:t>
      </w:r>
    </w:p>
    <w:p w:rsidR="00910C2A" w:rsidRPr="00A03248" w:rsidRDefault="00910C2A" w:rsidP="00B672ED">
      <w:pPr>
        <w:spacing w:after="120"/>
        <w:ind w:left="709" w:hanging="709"/>
      </w:pPr>
      <w:r w:rsidRPr="00A03248">
        <w:t>1990 – Rannsóknastofa í kvennafræðum er stofnuð við Háskóla Íslands.</w:t>
      </w:r>
    </w:p>
    <w:p w:rsidR="00910C2A" w:rsidRPr="00A03248" w:rsidRDefault="00910C2A" w:rsidP="00B672ED">
      <w:pPr>
        <w:spacing w:after="120"/>
        <w:ind w:left="709" w:hanging="709"/>
      </w:pPr>
      <w:r w:rsidRPr="00A03248">
        <w:t>1991 – Jóhanna Sigurðardóttir, félagsmálaráðherra, skipaði nefnd um stöðu karla í breyttu samfélagi með jafnari verkaskiptingu og fjölskylduábyrgð.</w:t>
      </w:r>
    </w:p>
    <w:p w:rsidR="00321B7D" w:rsidRDefault="00321B7D" w:rsidP="00B672ED">
      <w:pPr>
        <w:spacing w:after="120"/>
        <w:ind w:left="709" w:hanging="709"/>
      </w:pPr>
      <w:r>
        <w:t>1991</w:t>
      </w:r>
      <w:r>
        <w:tab/>
        <w:t>Salóme Þorkelsdóttir verður forseti Alþingis fyrst kvenna.</w:t>
      </w:r>
    </w:p>
    <w:p w:rsidR="00910C2A" w:rsidRPr="00A03248" w:rsidRDefault="00910C2A" w:rsidP="00B672ED">
      <w:pPr>
        <w:spacing w:after="120"/>
        <w:ind w:left="709" w:hanging="709"/>
      </w:pPr>
      <w:r w:rsidRPr="00A03248">
        <w:t xml:space="preserve">1991 – Sigríður Snævarr verður sendiherra fyrst kvenna. </w:t>
      </w:r>
    </w:p>
    <w:p w:rsidR="00910C2A" w:rsidRPr="00A03248" w:rsidRDefault="00910C2A" w:rsidP="00B672ED">
      <w:pPr>
        <w:spacing w:after="120"/>
        <w:ind w:left="709" w:hanging="709"/>
      </w:pPr>
      <w:r w:rsidRPr="00A03248">
        <w:t xml:space="preserve">1993 – Neyðarmóttaka vegna nauðgana stofnuð. </w:t>
      </w:r>
    </w:p>
    <w:p w:rsidR="00910C2A" w:rsidRPr="00A03248" w:rsidRDefault="00910C2A" w:rsidP="00B672ED">
      <w:pPr>
        <w:spacing w:after="120"/>
        <w:ind w:left="709" w:hanging="709"/>
      </w:pPr>
      <w:r w:rsidRPr="00A03248">
        <w:lastRenderedPageBreak/>
        <w:t>1993 – Kvennakirkjan stofnuð.</w:t>
      </w:r>
    </w:p>
    <w:p w:rsidR="00910C2A" w:rsidRPr="00A03248" w:rsidRDefault="00910C2A" w:rsidP="00B672ED">
      <w:pPr>
        <w:spacing w:after="120"/>
        <w:ind w:left="709" w:hanging="709"/>
      </w:pPr>
      <w:r w:rsidRPr="00A03248">
        <w:t xml:space="preserve">1995 – Eftirfarandi ákvæði bætt í stjórnarskrá lýðveldisins Íslands: ,,Konur og karlar skulu njóta jafns réttar í hvívetna.“ </w:t>
      </w:r>
    </w:p>
    <w:p w:rsidR="00910C2A" w:rsidRPr="00A03248" w:rsidRDefault="00910C2A" w:rsidP="00B672ED">
      <w:pPr>
        <w:spacing w:after="120"/>
        <w:ind w:left="709" w:hanging="709"/>
      </w:pPr>
      <w:r w:rsidRPr="00A03248">
        <w:t xml:space="preserve">1996 –Par af sama kyni fær rétt til að búa í staðfestri samvist. </w:t>
      </w:r>
    </w:p>
    <w:p w:rsidR="00910C2A" w:rsidRDefault="00910C2A" w:rsidP="00B672ED">
      <w:pPr>
        <w:spacing w:after="120"/>
        <w:ind w:left="709" w:hanging="709"/>
      </w:pPr>
      <w:r w:rsidRPr="00A03248">
        <w:t xml:space="preserve">1996 – Nám hefst í kynjafræðum við Háskóla Íslands. </w:t>
      </w:r>
    </w:p>
    <w:p w:rsidR="00321B7D" w:rsidRPr="00A03248" w:rsidRDefault="00321B7D" w:rsidP="00B672ED">
      <w:pPr>
        <w:spacing w:after="120"/>
        <w:ind w:left="709" w:hanging="709"/>
      </w:pPr>
      <w:r>
        <w:t>1997</w:t>
      </w:r>
      <w:r w:rsidRPr="00A03248">
        <w:t xml:space="preserve"> –</w:t>
      </w:r>
      <w:r>
        <w:tab/>
        <w:t xml:space="preserve">Helga Kress verður fyrst kvenna deildarforseti í Háskóla Íslands. </w:t>
      </w:r>
    </w:p>
    <w:p w:rsidR="00910C2A" w:rsidRPr="00A03248" w:rsidRDefault="00910C2A" w:rsidP="00B672ED">
      <w:pPr>
        <w:spacing w:after="120"/>
        <w:ind w:left="709" w:hanging="709"/>
      </w:pPr>
      <w:r w:rsidRPr="00A03248">
        <w:t xml:space="preserve">1998 – </w:t>
      </w:r>
      <w:r w:rsidRPr="00A03248">
        <w:rPr>
          <w:i/>
          <w:iCs/>
        </w:rPr>
        <w:t>Bríet, félag ungra femínista</w:t>
      </w:r>
      <w:r w:rsidRPr="00A03248">
        <w:t xml:space="preserve"> stofnað. </w:t>
      </w:r>
    </w:p>
    <w:p w:rsidR="00910C2A" w:rsidRDefault="00910C2A" w:rsidP="00B672ED">
      <w:pPr>
        <w:spacing w:after="120"/>
        <w:ind w:left="709" w:hanging="709"/>
      </w:pPr>
      <w:r w:rsidRPr="00A03248">
        <w:t xml:space="preserve">1998 – Guðfinna Bjarnadóttir verður fyrsti rektor við Háskólann í Reykjavík og þar með fyrst kvenna til að gegna rektorsstöðu á háskólastigi. </w:t>
      </w:r>
    </w:p>
    <w:p w:rsidR="004B152F" w:rsidRDefault="004B152F" w:rsidP="00B672ED">
      <w:pPr>
        <w:spacing w:after="120"/>
        <w:ind w:left="709" w:hanging="709"/>
      </w:pPr>
      <w:r>
        <w:t>1999</w:t>
      </w:r>
      <w:r w:rsidRPr="00A03248">
        <w:t xml:space="preserve"> – </w:t>
      </w:r>
      <w:r>
        <w:t>Sigríður Einarsdóttir varð fyrst íslenskra kvenna flugstjóri á þotu hjá Flugleiðum.</w:t>
      </w:r>
    </w:p>
    <w:p w:rsidR="004B152F" w:rsidRPr="00A03248" w:rsidRDefault="004B152F" w:rsidP="00B672ED">
      <w:pPr>
        <w:spacing w:after="120"/>
        <w:ind w:left="709" w:hanging="709"/>
      </w:pPr>
      <w:r>
        <w:t>2000</w:t>
      </w:r>
      <w:r w:rsidRPr="00A03248">
        <w:t xml:space="preserve"> – </w:t>
      </w:r>
      <w:r>
        <w:t>Jónína Sigþrúður Sigurðardóttir varð aðstoðaryfirlögregluþjónn.</w:t>
      </w:r>
    </w:p>
    <w:p w:rsidR="00910C2A" w:rsidRPr="00A03248" w:rsidRDefault="00910C2A" w:rsidP="00B672ED">
      <w:pPr>
        <w:spacing w:after="120"/>
        <w:ind w:left="709" w:hanging="709"/>
      </w:pPr>
      <w:r w:rsidRPr="00A03248">
        <w:t xml:space="preserve">2003 – Feður fá sjálfstæðan rétt til fæðingarorlofs í þrjá mánuði. Slík löggjöf er nánast einsdæmi í heiminum. </w:t>
      </w:r>
    </w:p>
    <w:p w:rsidR="00910C2A" w:rsidRPr="00A03248" w:rsidRDefault="00910C2A" w:rsidP="00B672ED">
      <w:pPr>
        <w:spacing w:after="120"/>
        <w:ind w:left="709" w:hanging="709"/>
      </w:pPr>
      <w:r w:rsidRPr="00A03248">
        <w:t xml:space="preserve">2003 – </w:t>
      </w:r>
      <w:r w:rsidRPr="00A03248">
        <w:rPr>
          <w:i/>
          <w:iCs/>
        </w:rPr>
        <w:t xml:space="preserve">Femínistafélag Íslands </w:t>
      </w:r>
      <w:r w:rsidRPr="00A03248">
        <w:t xml:space="preserve">stofnað. </w:t>
      </w:r>
    </w:p>
    <w:p w:rsidR="00910C2A" w:rsidRPr="00A03248" w:rsidRDefault="00910C2A" w:rsidP="00B672ED">
      <w:pPr>
        <w:spacing w:after="120"/>
        <w:ind w:left="709" w:hanging="709"/>
      </w:pPr>
      <w:r w:rsidRPr="00A03248">
        <w:t xml:space="preserve">2003 – Karlahópur Femínistafélagsins stendur í fyrsta sinn fyrir átaki gegn nauðgun á útihátíðum. </w:t>
      </w:r>
    </w:p>
    <w:p w:rsidR="00910C2A" w:rsidRPr="00A03248" w:rsidRDefault="00910C2A" w:rsidP="00B672ED">
      <w:pPr>
        <w:spacing w:after="120"/>
        <w:ind w:left="709" w:hanging="709"/>
      </w:pPr>
      <w:r w:rsidRPr="00A03248">
        <w:t xml:space="preserve">2005 – Kristín Ingólfsdóttir kjörin rektor, fyrst kvenna, við Háskóla Íslands. </w:t>
      </w:r>
    </w:p>
    <w:p w:rsidR="00910C2A" w:rsidRPr="00A03248" w:rsidRDefault="00910C2A" w:rsidP="00B672ED">
      <w:pPr>
        <w:spacing w:after="120"/>
        <w:ind w:left="709" w:hanging="709"/>
      </w:pPr>
      <w:r w:rsidRPr="00A03248">
        <w:t xml:space="preserve">2007 – Helga G. Guðjónsdóttir varð fyrst kvenna formaður Ungmennafélags Íslands á 100 ára afmæli þess. </w:t>
      </w:r>
    </w:p>
    <w:p w:rsidR="00910C2A" w:rsidRPr="00A03248" w:rsidRDefault="00910C2A" w:rsidP="00B672ED">
      <w:pPr>
        <w:spacing w:after="120"/>
        <w:ind w:left="709" w:hanging="709"/>
      </w:pPr>
      <w:r w:rsidRPr="00A03248">
        <w:t xml:space="preserve">2007 – Líney Rut Halldórsdóttir var fyrsta konan sem gegndi stöðu framkvæmdastjóra Íþrótta- og Ólympíusambands Íslands. </w:t>
      </w:r>
    </w:p>
    <w:p w:rsidR="00910C2A" w:rsidRPr="00A03248" w:rsidRDefault="00910C2A" w:rsidP="00B672ED">
      <w:pPr>
        <w:spacing w:after="120"/>
        <w:ind w:left="709" w:hanging="709"/>
      </w:pPr>
      <w:r w:rsidRPr="00A03248">
        <w:t>2008 – Ný jafnréttislög samþykkt með ýmsum nýjungum.</w:t>
      </w:r>
    </w:p>
    <w:p w:rsidR="00910C2A" w:rsidRDefault="00910C2A" w:rsidP="00B672ED">
      <w:pPr>
        <w:spacing w:after="120"/>
        <w:ind w:left="709" w:hanging="709"/>
      </w:pPr>
      <w:r w:rsidRPr="00A03248">
        <w:t>2008 – Elín Sigfúsdóttir verður bankastjóri fyrst kvenna.</w:t>
      </w:r>
    </w:p>
    <w:p w:rsidR="004B152F" w:rsidRDefault="004B152F" w:rsidP="00B672ED">
      <w:pPr>
        <w:spacing w:after="120"/>
        <w:ind w:left="709" w:hanging="709"/>
      </w:pPr>
      <w:r>
        <w:t>2008</w:t>
      </w:r>
      <w:r w:rsidRPr="00A03248">
        <w:t xml:space="preserve"> – </w:t>
      </w:r>
      <w:r>
        <w:t xml:space="preserve">Margrét Frímannsdóttir varð fyrst kvenna til að gegna starfi forstöðumanns við fangelsi á Íslandi. </w:t>
      </w:r>
    </w:p>
    <w:p w:rsidR="004B152F" w:rsidRPr="00A03248" w:rsidRDefault="004B152F" w:rsidP="004B152F">
      <w:pPr>
        <w:spacing w:after="120"/>
        <w:ind w:left="709" w:hanging="709"/>
      </w:pPr>
      <w:r>
        <w:t>2008</w:t>
      </w:r>
      <w:r w:rsidRPr="00A03248">
        <w:t xml:space="preserve"> – </w:t>
      </w:r>
      <w:r>
        <w:t>Brynhildur Ásta Bjartmarz varð fyrst kvenna til að verða atvinnu-þyrluflugmaður á Íslandi þegar hún var ráðin til Landhelgisgæslunnar.</w:t>
      </w:r>
    </w:p>
    <w:p w:rsidR="00910C2A" w:rsidRPr="00A03248" w:rsidRDefault="00910C2A" w:rsidP="00B672ED">
      <w:pPr>
        <w:spacing w:after="120"/>
        <w:ind w:left="709" w:hanging="709"/>
      </w:pPr>
      <w:r w:rsidRPr="00A03248">
        <w:t>2008 – Mismunun gagnvart samkynhneigðum útrýmt úr lögum nema hvað varðar giftingu í kirkju.</w:t>
      </w:r>
    </w:p>
    <w:p w:rsidR="00910C2A" w:rsidRPr="00A03248" w:rsidRDefault="00910C2A" w:rsidP="00B672ED">
      <w:pPr>
        <w:spacing w:after="120"/>
        <w:ind w:left="709" w:hanging="709"/>
      </w:pPr>
      <w:r w:rsidRPr="00A03248">
        <w:t>2009 – Fyrsta ríkisstjórn mynduð þar sem hlutfall karla og kvenna var jafnt, fimm konur og fimm karlar.</w:t>
      </w:r>
    </w:p>
    <w:p w:rsidR="00910C2A" w:rsidRPr="00A03248" w:rsidRDefault="00910C2A" w:rsidP="00B672ED">
      <w:pPr>
        <w:spacing w:after="120"/>
        <w:ind w:left="709" w:hanging="709"/>
      </w:pPr>
      <w:r w:rsidRPr="00A03248">
        <w:t>2009 – Kaup á vændi gert refsivert.</w:t>
      </w:r>
    </w:p>
    <w:p w:rsidR="00910C2A" w:rsidRPr="00A03248" w:rsidRDefault="00910C2A" w:rsidP="00B672ED">
      <w:pPr>
        <w:spacing w:after="120"/>
        <w:ind w:left="709" w:hanging="709"/>
      </w:pPr>
      <w:r w:rsidRPr="00A03248">
        <w:t>2009 – Jóhanna Sigurðardóttir verður forsætisráðherra fyrst kvenna.</w:t>
      </w:r>
    </w:p>
    <w:p w:rsidR="00910C2A" w:rsidRPr="00A03248" w:rsidRDefault="00910C2A" w:rsidP="00B672ED">
      <w:pPr>
        <w:spacing w:after="120"/>
        <w:ind w:left="709" w:hanging="709"/>
      </w:pPr>
      <w:r w:rsidRPr="00A03248">
        <w:t xml:space="preserve">2010 – </w:t>
      </w:r>
      <w:r w:rsidR="009C744C" w:rsidRPr="00A03248">
        <w:rPr>
          <w:color w:val="000000"/>
        </w:rPr>
        <w:t>Samþykkt breyting á lögum nr. 85/2007 um veitingastaði, gististaði og skemmtanahald þar sem gert er ráð fyrir fortakslausu banni við því að bjóða upp á nektarsýningar eða að gera með öðrum hætti út á nekt starfsmanna eða annarra sem á staðnum er</w:t>
      </w:r>
      <w:r w:rsidR="009C744C" w:rsidRPr="00A03248">
        <w:t>u</w:t>
      </w:r>
      <w:r w:rsidRPr="00A03248">
        <w:t>.</w:t>
      </w:r>
    </w:p>
    <w:p w:rsidR="00910C2A" w:rsidRPr="00A03248" w:rsidRDefault="00910C2A" w:rsidP="00B672ED">
      <w:pPr>
        <w:spacing w:after="120"/>
        <w:ind w:left="709" w:hanging="709"/>
      </w:pPr>
      <w:r w:rsidRPr="00A03248">
        <w:t>2010 – Lög um kynjakvóta í stjórnum fyrirtækja samþykkt í hlutfallinu 40/60.</w:t>
      </w:r>
    </w:p>
    <w:p w:rsidR="00910C2A" w:rsidRDefault="00910C2A" w:rsidP="00B672ED">
      <w:pPr>
        <w:spacing w:after="120"/>
        <w:ind w:left="709" w:hanging="709"/>
      </w:pPr>
      <w:r w:rsidRPr="00A03248">
        <w:lastRenderedPageBreak/>
        <w:t xml:space="preserve">2010 – Breytingar á hjúskaparlögum tóku gildi þar sem einstaklingum er gert frjálst að </w:t>
      </w:r>
      <w:r w:rsidR="00E30EC6" w:rsidRPr="00A03248">
        <w:t>giftast eistaklingi</w:t>
      </w:r>
      <w:r w:rsidRPr="00A03248">
        <w:t xml:space="preserve"> af sama kyni. Hommum og lesbíum voru þar með tryggð sömu réttindi og öðrum.</w:t>
      </w:r>
    </w:p>
    <w:p w:rsidR="006230E3" w:rsidRDefault="006230E3" w:rsidP="006230E3">
      <w:pPr>
        <w:spacing w:after="120"/>
        <w:ind w:left="709" w:hanging="709"/>
      </w:pPr>
      <w:r>
        <w:t>2010</w:t>
      </w:r>
      <w:r w:rsidRPr="00A03248">
        <w:t>–</w:t>
      </w:r>
      <w:r>
        <w:t xml:space="preserve"> Oddný G. Harðardóttir stýrir fjárlaganefnd Alþings fyrst kvenna.</w:t>
      </w:r>
    </w:p>
    <w:p w:rsidR="00674B24" w:rsidRPr="00A03248" w:rsidRDefault="00674B24" w:rsidP="006230E3">
      <w:pPr>
        <w:spacing w:after="120"/>
        <w:ind w:left="709" w:hanging="709"/>
      </w:pPr>
      <w:r>
        <w:t xml:space="preserve">2012 – Agnes M. Sigurðardóttir kjörin biskup Íslands – fyrst kvenna. </w:t>
      </w:r>
    </w:p>
    <w:p w:rsidR="006230E3" w:rsidRPr="00A03248" w:rsidRDefault="006230E3" w:rsidP="00B672ED">
      <w:pPr>
        <w:spacing w:after="120"/>
        <w:ind w:left="709" w:hanging="709"/>
      </w:pPr>
    </w:p>
    <w:p w:rsidR="00910C2A" w:rsidRPr="00A03248" w:rsidRDefault="00910C2A">
      <w:pPr>
        <w:rPr>
          <w:b/>
          <w:bCs/>
          <w:kern w:val="32"/>
          <w:sz w:val="36"/>
          <w:szCs w:val="36"/>
        </w:rPr>
      </w:pPr>
    </w:p>
    <w:p w:rsidR="00910C2A" w:rsidRPr="00A03248" w:rsidRDefault="00910C2A">
      <w:pPr>
        <w:rPr>
          <w:b/>
          <w:bCs/>
          <w:kern w:val="32"/>
          <w:sz w:val="36"/>
          <w:szCs w:val="36"/>
        </w:rPr>
      </w:pPr>
      <w:r w:rsidRPr="00A03248">
        <w:br w:type="page"/>
      </w:r>
    </w:p>
    <w:p w:rsidR="00910C2A" w:rsidRPr="00A03248" w:rsidRDefault="00910C2A" w:rsidP="00440CC4">
      <w:pPr>
        <w:pStyle w:val="Fyrirsgn1"/>
      </w:pPr>
      <w:bookmarkStart w:id="83" w:name="_Toc315254091"/>
      <w:r w:rsidRPr="00A03248">
        <w:lastRenderedPageBreak/>
        <w:t>Hugtakaskýringar</w:t>
      </w:r>
      <w:bookmarkEnd w:id="83"/>
    </w:p>
    <w:p w:rsidR="00910C2A" w:rsidRPr="00A03248" w:rsidRDefault="00910C2A" w:rsidP="00C52058">
      <w:pPr>
        <w:spacing w:before="240" w:after="120"/>
        <w:rPr>
          <w:b/>
          <w:bCs/>
        </w:rPr>
      </w:pPr>
      <w:bookmarkStart w:id="84" w:name="G2M1L1"/>
      <w:r w:rsidRPr="00A03248">
        <w:rPr>
          <w:b/>
          <w:bCs/>
        </w:rPr>
        <w:t>Bein kynbundin mismunun</w:t>
      </w:r>
    </w:p>
    <w:p w:rsidR="00910C2A" w:rsidRPr="00A03248" w:rsidRDefault="00910C2A" w:rsidP="00C52058">
      <w:pPr>
        <w:spacing w:after="120"/>
        <w:rPr>
          <w:b/>
          <w:bCs/>
        </w:rPr>
      </w:pPr>
      <w:r w:rsidRPr="00A03248">
        <w:t>Þegar einn einstaklingur fær óhagstæðari meðferð en annar af gagnstæðu kyni við sambærilegar aðstæður.</w:t>
      </w:r>
      <w:bookmarkEnd w:id="84"/>
    </w:p>
    <w:p w:rsidR="00910C2A" w:rsidRPr="00A03248" w:rsidRDefault="00910C2A" w:rsidP="00C52058">
      <w:pPr>
        <w:spacing w:after="120"/>
        <w:rPr>
          <w:b/>
          <w:bCs/>
        </w:rPr>
      </w:pPr>
      <w:r w:rsidRPr="00A03248">
        <w:rPr>
          <w:b/>
          <w:bCs/>
        </w:rPr>
        <w:t>Eðlishyggja</w:t>
      </w:r>
    </w:p>
    <w:p w:rsidR="00910C2A" w:rsidRPr="00A03248" w:rsidRDefault="00910C2A" w:rsidP="00C52058">
      <w:pPr>
        <w:spacing w:after="120"/>
        <w:rPr>
          <w:b/>
          <w:bCs/>
        </w:rPr>
      </w:pPr>
      <w:r w:rsidRPr="00A03248">
        <w:t>Eðlishyggja í tengslum við kynferði felur í sér þá hugmynd að kynin fæðist með ólíka eiginleika og skapgerð. Kynjunum er þá stillt upp sem andstæðum og alhæft um eiginleika þeirra sem eru af sama kyni oft út frá staðalmyndum sem byggir á gömlum hugmyndum um kynhlutverk. Sem dæmi er algengt að tala um móður</w:t>
      </w:r>
      <w:r w:rsidRPr="00A03248">
        <w:rPr>
          <w:i/>
          <w:iCs/>
        </w:rPr>
        <w:t xml:space="preserve">eðli </w:t>
      </w:r>
      <w:r w:rsidRPr="00A03248">
        <w:t xml:space="preserve">kvenna, að konur fæðist tilfinninganæmari og umhyggjusamari frá náttúrunnar hendi en karlar séu árásargjarnari og virkari í </w:t>
      </w:r>
      <w:r w:rsidRPr="00A03248">
        <w:rPr>
          <w:i/>
          <w:iCs/>
        </w:rPr>
        <w:t>eðli</w:t>
      </w:r>
      <w:r w:rsidRPr="00A03248">
        <w:t xml:space="preserve"> sínu.</w:t>
      </w:r>
    </w:p>
    <w:p w:rsidR="00910C2A" w:rsidRPr="00A03248" w:rsidRDefault="00910C2A" w:rsidP="00C52058">
      <w:pPr>
        <w:spacing w:after="120"/>
        <w:rPr>
          <w:b/>
          <w:bCs/>
        </w:rPr>
      </w:pPr>
      <w:r w:rsidRPr="00A03248">
        <w:rPr>
          <w:b/>
          <w:bCs/>
        </w:rPr>
        <w:t>Femínisti</w:t>
      </w:r>
    </w:p>
    <w:p w:rsidR="00FB7C10" w:rsidRPr="00A03248" w:rsidRDefault="00910C2A" w:rsidP="00C52058">
      <w:pPr>
        <w:spacing w:after="120"/>
      </w:pPr>
      <w:r w:rsidRPr="00A03248">
        <w:t xml:space="preserve">Femínisti er kona eða karl sem veit að jafnrétti kynjanna er ekki náð og vill gera eitthvað í því. </w:t>
      </w:r>
    </w:p>
    <w:p w:rsidR="00FB7C10" w:rsidRPr="00A03248" w:rsidRDefault="00FB7C10" w:rsidP="00FB7C10">
      <w:pPr>
        <w:spacing w:after="120"/>
        <w:rPr>
          <w:b/>
        </w:rPr>
      </w:pPr>
      <w:r w:rsidRPr="00A03248">
        <w:rPr>
          <w:b/>
        </w:rPr>
        <w:t>Gagnkynhneigðarremba</w:t>
      </w:r>
    </w:p>
    <w:p w:rsidR="00FB7C10" w:rsidRPr="00A03248" w:rsidRDefault="00FB7C10" w:rsidP="00C52058">
      <w:pPr>
        <w:spacing w:after="120"/>
      </w:pPr>
      <w:r w:rsidRPr="00A03248">
        <w:t>Þetta hugtak hefur verið notað sem þýðing á hugtökunum heterosexismi og hómófóbía. Heterosexismi felst í því að gera ekki ráð fyrir annarri kynhneigð en gagnkynhneigð en hómófóbía getur birst í einfaldri hræðslu við hið óþekkta í samkynhneigð og tvíkynhneigð en líka í opnu hatri og fyrirlitningu á hommum og lesbíum.</w:t>
      </w:r>
      <w:r w:rsidRPr="00A03248">
        <w:rPr>
          <w:rStyle w:val="Tilvsunaftanmlsgrein"/>
        </w:rPr>
        <w:endnoteReference w:id="74"/>
      </w:r>
      <w:r w:rsidRPr="00A03248">
        <w:t xml:space="preserve"> </w:t>
      </w:r>
    </w:p>
    <w:p w:rsidR="00910C2A" w:rsidRPr="00A03248" w:rsidRDefault="00910C2A" w:rsidP="00C52058">
      <w:pPr>
        <w:spacing w:after="120"/>
        <w:rPr>
          <w:b/>
          <w:bCs/>
        </w:rPr>
      </w:pPr>
      <w:r w:rsidRPr="00A03248">
        <w:rPr>
          <w:b/>
          <w:bCs/>
        </w:rPr>
        <w:t>Hefðbundin kynhlutverk</w:t>
      </w:r>
    </w:p>
    <w:p w:rsidR="00910C2A" w:rsidRPr="00A03248" w:rsidRDefault="00910C2A" w:rsidP="00C52058">
      <w:pPr>
        <w:spacing w:after="120"/>
      </w:pPr>
      <w:r w:rsidRPr="00A03248">
        <w:t xml:space="preserve">Hefðbundin kynhlutverk vísa í hugmyndir um hlutverk kvenna og karla frá fyrri tíð. Talið var að hæfileikar og skyldur kvenna lægju fyrst og fremst í húsmóður-, uppeldis- og umönnunarhlutverkum en karlar gegndu skyldum sem fjölskyldufeður og fyrirvinnur. Hugmyndir um sérstök kynhlutverk fyrirfinnast alls staðar en þau eru breytileg frá einu samfélagi til annars og frá einu tímabili til annars. Á tímum iðnbyltingar þróuðust kynhlutverk. Konur sáu um einkasviðið það er að segja heimili og uppeldi barna en karlar sáu um opinbera sviðið, atvinnulíf og stjórnmál. Vart þarf að taka fram að þessi kynskipting hefur breyst á undanförnum áratugum. </w:t>
      </w:r>
    </w:p>
    <w:p w:rsidR="00910C2A" w:rsidRPr="00A03248" w:rsidRDefault="00910C2A" w:rsidP="00C52058">
      <w:pPr>
        <w:spacing w:after="120"/>
        <w:rPr>
          <w:b/>
          <w:bCs/>
        </w:rPr>
      </w:pPr>
      <w:r w:rsidRPr="00A03248">
        <w:rPr>
          <w:b/>
          <w:bCs/>
        </w:rPr>
        <w:t>Jafnrétti</w:t>
      </w:r>
    </w:p>
    <w:p w:rsidR="00910C2A" w:rsidRPr="00A03248" w:rsidRDefault="00910C2A" w:rsidP="00C52058">
      <w:pPr>
        <w:spacing w:after="120"/>
      </w:pPr>
      <w:r w:rsidRPr="00A03248">
        <w:t xml:space="preserve">Hugtakið jafnrétti á sér margar og ólíkar skilgreiningar sem varða hvernig ákveðnir eiginleikar eða aðstæður geta skapað mismunun eða forréttindi í lífi fólks svo sem aldur, búseta, fötlun, kyn, kynhneigð, lífsskoðanir, menning, stétt, trúarbrögð, tungumál eða þjóðerni. Í þessu riti er megináherslan að skoða áhrif kynferðis en einnig brugðið ljósi á margþætta mismunun sem byggir á samtvinnun fleiri þátta en kynferðis. </w:t>
      </w:r>
    </w:p>
    <w:p w:rsidR="00FD52FE" w:rsidRPr="00A03248" w:rsidRDefault="00FD52FE" w:rsidP="00C52058">
      <w:pPr>
        <w:spacing w:after="120"/>
        <w:rPr>
          <w:b/>
        </w:rPr>
      </w:pPr>
      <w:r w:rsidRPr="00A03248">
        <w:rPr>
          <w:b/>
        </w:rPr>
        <w:t>Jafnréttisáætlun</w:t>
      </w:r>
    </w:p>
    <w:p w:rsidR="00FD52FE" w:rsidRPr="00A03248" w:rsidRDefault="00D82ADE" w:rsidP="00FD52FE">
      <w:r w:rsidRPr="00A03248">
        <w:t>Samkvæmt jafnréttislögum nr.10/2008 eiga f</w:t>
      </w:r>
      <w:r w:rsidR="00FD52FE" w:rsidRPr="00A03248">
        <w:t>yrirtæki og stofnanir</w:t>
      </w:r>
      <w:r w:rsidRPr="00A03248">
        <w:t>,</w:t>
      </w:r>
      <w:r w:rsidR="00FD52FE" w:rsidRPr="00A03248">
        <w:t xml:space="preserve"> þar sem starfa fleiri en 25 starfsmenn að jafnaði á ársgrundvelli</w:t>
      </w:r>
      <w:r w:rsidRPr="00A03248">
        <w:t>,</w:t>
      </w:r>
      <w:r w:rsidR="00FD52FE" w:rsidRPr="00A03248">
        <w:t xml:space="preserve"> </w:t>
      </w:r>
      <w:r w:rsidRPr="00A03248">
        <w:t xml:space="preserve">að </w:t>
      </w:r>
      <w:r w:rsidR="00FD52FE" w:rsidRPr="00A03248">
        <w:t>setja sér jafnréttisáætlun eða samþætta jafnréttissjónarmið í starfsmannastefnu sína. Skal þar meðal annars sérstaklega kveðið á um markmið og gerð áætlun um hvernig þeim skuli náð til að tryggja starfsmönnum þau réttindi sem kveðið er á um í 19.–22. gr. Jafnréttisáætlun og jafnréttissjónarmið í starfsmannastefnu skal e</w:t>
      </w:r>
      <w:r w:rsidRPr="00A03248">
        <w:t>ndurskoða á þriggja ára fresti.</w:t>
      </w:r>
    </w:p>
    <w:p w:rsidR="00FD52FE" w:rsidRPr="00A03248" w:rsidRDefault="00FD52FE" w:rsidP="00C52058">
      <w:pPr>
        <w:spacing w:after="120"/>
        <w:rPr>
          <w:b/>
          <w:bCs/>
        </w:rPr>
      </w:pPr>
    </w:p>
    <w:p w:rsidR="00910C2A" w:rsidRPr="00A03248" w:rsidRDefault="00910C2A" w:rsidP="00C52058">
      <w:pPr>
        <w:spacing w:after="120"/>
        <w:rPr>
          <w:b/>
          <w:bCs/>
        </w:rPr>
      </w:pPr>
      <w:r w:rsidRPr="00A03248">
        <w:rPr>
          <w:b/>
          <w:bCs/>
        </w:rPr>
        <w:t>Jafnréttisbarátta</w:t>
      </w:r>
    </w:p>
    <w:p w:rsidR="00910C2A" w:rsidRPr="00A03248" w:rsidRDefault="00910C2A" w:rsidP="00C52058">
      <w:pPr>
        <w:spacing w:after="120"/>
        <w:rPr>
          <w:b/>
          <w:bCs/>
        </w:rPr>
      </w:pPr>
      <w:r w:rsidRPr="00A03248">
        <w:t xml:space="preserve">Kvenréttindabaráttan leiddi til þess að mismunun sökum kynferðis var gerð ólögleg. Þá kom í ljós að lagalegt jafnrétti dugði ekki til að koma á raunverulegu jafnrétti kynjanna. Enn hallaði á konur í samfélaginu þrátt fyrir lagaumbætur og talið var að kynjamisrétti lægi það djúpt í menningunni að frekari aðgerða væri þörf. Jafnréttisbarátta snýst um að breyta hugarfari og útrýma ójöfnuði með markvissum og skipulögðum aðgerðum. Kynbundinn launamunur er eitt skýrasta dæmi þess að lagajafnrétti dugi ekki eitt og sér til að útrýma kynjamisrétti. </w:t>
      </w:r>
    </w:p>
    <w:p w:rsidR="00910C2A" w:rsidRPr="00A03248" w:rsidRDefault="00910C2A" w:rsidP="00C52058">
      <w:pPr>
        <w:spacing w:after="120"/>
        <w:rPr>
          <w:b/>
          <w:bCs/>
        </w:rPr>
      </w:pPr>
      <w:r w:rsidRPr="00A03248">
        <w:rPr>
          <w:b/>
          <w:bCs/>
        </w:rPr>
        <w:t>Karlmennska</w:t>
      </w:r>
    </w:p>
    <w:p w:rsidR="00910C2A" w:rsidRPr="00A03248" w:rsidRDefault="00910C2A" w:rsidP="00C52058">
      <w:pPr>
        <w:spacing w:after="120"/>
        <w:rPr>
          <w:b/>
          <w:bCs/>
        </w:rPr>
      </w:pPr>
      <w:r w:rsidRPr="00A03248">
        <w:t xml:space="preserve">Karlmennska er samheiti yfir staðalmyndir af „eðlilegum“ körlum og vísar til hugmynda frekar en áþreifanlegra fyrirbrigða. Hugtakið nær yfir margar ólíkar hugmyndir sem eiga að lýsa einkennum, hegðun og venjum karla fremur en kvenna. Í rannsóknum á valdi hefur þessu hugtaki verið beitt þegar reynt er að átta sig á hvernig ríkjandi karlmennskuhugmyndir stjórna hugsunum og gjörðum. Það á sér bæði jákvæðar og neikvæðar tengingar. Af þeim jákvæðu má nefna aga, rökvísi, hlutlægni, samkeppni og hugrekki. Af neikvæðum tengingum má nefna áhættuhegðun, hörku, óbilgirni og hroka. Þeir sem vinna að auknu jafnrétti vilja fjölga þeim möguleikum sem þykja falla undir „sanna“ karlmennsku. </w:t>
      </w:r>
    </w:p>
    <w:p w:rsidR="00910C2A" w:rsidRPr="00A03248" w:rsidRDefault="00910C2A" w:rsidP="002D4338">
      <w:pPr>
        <w:rPr>
          <w:b/>
          <w:bCs/>
        </w:rPr>
      </w:pPr>
      <w:r w:rsidRPr="00A03248">
        <w:rPr>
          <w:b/>
          <w:bCs/>
        </w:rPr>
        <w:t>Kjör</w:t>
      </w:r>
    </w:p>
    <w:p w:rsidR="00910C2A" w:rsidRPr="00A03248" w:rsidRDefault="00910C2A" w:rsidP="00C52058">
      <w:pPr>
        <w:spacing w:after="120"/>
      </w:pPr>
      <w:r w:rsidRPr="00A03248">
        <w:t>Laun ásamt lífeyris-, orlofs- og veikindaréttindum og hvers konar öðrum starfskjörum eða réttindum sem metin eru til fjár.</w:t>
      </w:r>
    </w:p>
    <w:p w:rsidR="00910C2A" w:rsidRPr="00A03248" w:rsidRDefault="00910C2A" w:rsidP="00C52058">
      <w:pPr>
        <w:spacing w:after="120"/>
        <w:rPr>
          <w:b/>
          <w:bCs/>
        </w:rPr>
      </w:pPr>
      <w:r w:rsidRPr="00A03248">
        <w:rPr>
          <w:b/>
          <w:bCs/>
        </w:rPr>
        <w:t>Klám</w:t>
      </w:r>
    </w:p>
    <w:p w:rsidR="00910C2A" w:rsidRPr="00A03248" w:rsidRDefault="00910C2A" w:rsidP="00C52058">
      <w:pPr>
        <w:spacing w:after="120"/>
        <w:rPr>
          <w:b/>
          <w:bCs/>
        </w:rPr>
      </w:pPr>
      <w:r w:rsidRPr="00A03248">
        <w:t xml:space="preserve">Klám hefur verið skilgreint á þann hátt að það sé efni sem sýnir kynlíf og/eða afhjúpuð kynfæri í tengslum við misnotkun og niðurlægingu þannig að slík hegðun sé studd, látin óátalin eða jafnvel hvatt til hennar. </w:t>
      </w:r>
    </w:p>
    <w:p w:rsidR="00910C2A" w:rsidRPr="00A03248" w:rsidRDefault="00910C2A" w:rsidP="00C52058">
      <w:pPr>
        <w:spacing w:after="120"/>
        <w:rPr>
          <w:b/>
          <w:bCs/>
        </w:rPr>
      </w:pPr>
      <w:r w:rsidRPr="00A03248">
        <w:rPr>
          <w:b/>
          <w:bCs/>
        </w:rPr>
        <w:t>Klámvæðing</w:t>
      </w:r>
    </w:p>
    <w:p w:rsidR="00910C2A" w:rsidRPr="00A03248" w:rsidRDefault="00910C2A" w:rsidP="00C52058">
      <w:pPr>
        <w:spacing w:after="120"/>
      </w:pPr>
      <w:r w:rsidRPr="00A03248">
        <w:rPr>
          <w:color w:val="000000"/>
        </w:rPr>
        <w:t>Klámvæðing er heiti á því menningarferli þegar klám og hlutverk, myndmál, táknmyndir og orðfæri úr kláminu smeygja sér inn í okkar daglega líf sem normaliserað, samþykkt og jafnvel dáð menningarlegt fyrirbæri.</w:t>
      </w:r>
    </w:p>
    <w:p w:rsidR="00910C2A" w:rsidRPr="00A03248" w:rsidRDefault="00910C2A" w:rsidP="00C52058">
      <w:pPr>
        <w:spacing w:after="120"/>
        <w:rPr>
          <w:b/>
          <w:bCs/>
        </w:rPr>
      </w:pPr>
      <w:r w:rsidRPr="00A03248">
        <w:rPr>
          <w:b/>
          <w:bCs/>
        </w:rPr>
        <w:t>Kvenleiki</w:t>
      </w:r>
    </w:p>
    <w:p w:rsidR="00910C2A" w:rsidRPr="00A03248" w:rsidRDefault="00910C2A" w:rsidP="00C52058">
      <w:pPr>
        <w:spacing w:after="120"/>
        <w:rPr>
          <w:b/>
          <w:bCs/>
        </w:rPr>
      </w:pPr>
      <w:r w:rsidRPr="00A03248">
        <w:t xml:space="preserve">Kvenleiki er andhverfan við karlmennsku og er samheiti yfir staðalmyndir af „eðlilegum“ konum og vísar til hugmynda frekar en áþreifanlegra fyrirbrigða. Í rannsóknum á valdi hefur þessu hugtaki verið beitt þegar reynt er að átta sig á hvernig ríkjandi kvenleikahugmyndir stjórna hugsunum og gjörðum. Hugtakið á sér bæði jákvæðar og neikvæðar tengingar. Af þeim jákvæðu má nefna samvinnu, sköpunargáfu, hæfileikann til að tjá sig, mýkt og umhyggju. Af neikvæðum tengingum má nefna valdaleysi, veikleika, undirgefni, skort á skynsemi og órökvísi. Hugmyndir tengdar kvenleika hafa gjarnan minni virðingu í samfélaginu sem birtist meðal </w:t>
      </w:r>
      <w:r w:rsidR="00F5036D" w:rsidRPr="00A03248">
        <w:t>annars í</w:t>
      </w:r>
      <w:r w:rsidR="00C462F1" w:rsidRPr="00A03248">
        <w:t xml:space="preserve"> </w:t>
      </w:r>
      <w:r w:rsidRPr="00A03248">
        <w:t>launum til starfa sem krefjast umhyggju.</w:t>
      </w:r>
    </w:p>
    <w:p w:rsidR="00910C2A" w:rsidRPr="00A03248" w:rsidRDefault="00910C2A" w:rsidP="00C52058">
      <w:pPr>
        <w:spacing w:after="120"/>
        <w:rPr>
          <w:b/>
          <w:bCs/>
        </w:rPr>
      </w:pPr>
      <w:r w:rsidRPr="00A03248">
        <w:rPr>
          <w:b/>
          <w:bCs/>
        </w:rPr>
        <w:t>Kvenréttindabarátta</w:t>
      </w:r>
    </w:p>
    <w:p w:rsidR="00910C2A" w:rsidRPr="00A03248" w:rsidRDefault="00910C2A" w:rsidP="00C52058">
      <w:pPr>
        <w:spacing w:after="120"/>
        <w:rPr>
          <w:b/>
          <w:bCs/>
        </w:rPr>
      </w:pPr>
      <w:r w:rsidRPr="00A03248">
        <w:t xml:space="preserve">Kvenréttindabarátta einkenndi hreyfingar kvenna sem spruttu upp í byltingum á Vesturlöndum undir lok 18. aldar og blómstruðu á 19. og 20. öld. Baráttan snerist um að auka lagaleg réttindi kvenna. Konur kröfðust þess að þær fengju rétt til að taka þátt </w:t>
      </w:r>
      <w:r w:rsidRPr="00A03248">
        <w:lastRenderedPageBreak/>
        <w:t>í þjóðfélagsmálum; kosningarétt og kjörgengi. Þær börðust meðal annars fyrir réttindum til náms, þátttöku á vinnumarkaði og fyrir fjárhagslegu sjálfstæði kvenna.</w:t>
      </w:r>
    </w:p>
    <w:p w:rsidR="00910C2A" w:rsidRPr="00A03248" w:rsidRDefault="00910C2A" w:rsidP="00C52058">
      <w:pPr>
        <w:spacing w:after="120"/>
        <w:rPr>
          <w:b/>
          <w:bCs/>
        </w:rPr>
      </w:pPr>
      <w:r w:rsidRPr="00A03248">
        <w:rPr>
          <w:b/>
          <w:bCs/>
        </w:rPr>
        <w:t>Kynbundið ofbeldi</w:t>
      </w:r>
    </w:p>
    <w:p w:rsidR="00910C2A" w:rsidRPr="00A03248" w:rsidRDefault="00910C2A" w:rsidP="00C52058">
      <w:pPr>
        <w:spacing w:after="120"/>
      </w:pPr>
      <w:r w:rsidRPr="00A03248">
        <w:t>Ofbeldi á grundvelli kynferðis sem leiðir til, eða gæti leitt til, líkamlegs, kynferðislegs eða sálræns skaða eða þjáningar brotaþola. Einnig á það við um hótanir um slíkt, þvingun eða handahófskennda sviptingu frelsis, bæði í einkalífi og á opinberum vettvangi.</w:t>
      </w:r>
    </w:p>
    <w:p w:rsidR="00910C2A" w:rsidRPr="00A03248" w:rsidRDefault="00910C2A" w:rsidP="00C52058">
      <w:pPr>
        <w:spacing w:after="120"/>
        <w:rPr>
          <w:b/>
          <w:bCs/>
        </w:rPr>
      </w:pPr>
      <w:r w:rsidRPr="00A03248">
        <w:rPr>
          <w:b/>
          <w:bCs/>
        </w:rPr>
        <w:t>Kynbundinn leiðréttur launamunur</w:t>
      </w:r>
    </w:p>
    <w:p w:rsidR="00910C2A" w:rsidRPr="00A03248" w:rsidRDefault="00910C2A" w:rsidP="00C52058">
      <w:pPr>
        <w:spacing w:after="120"/>
      </w:pPr>
      <w:r w:rsidRPr="00A03248">
        <w:t xml:space="preserve">Sá launamunur milli kynja sem mælist þegar búið er að taka tillit til þátta eins og menntunar, starfsreynslu, vinnutíma og fleiri þátta. Kynbundinn launamunur hefur mælst allt að 17% á Íslandi. </w:t>
      </w:r>
    </w:p>
    <w:p w:rsidR="00910C2A" w:rsidRPr="00A03248" w:rsidRDefault="00910C2A" w:rsidP="00C52058">
      <w:pPr>
        <w:spacing w:after="120"/>
        <w:rPr>
          <w:b/>
          <w:bCs/>
        </w:rPr>
      </w:pPr>
      <w:r w:rsidRPr="00A03248">
        <w:rPr>
          <w:b/>
          <w:bCs/>
        </w:rPr>
        <w:t>Kynferðisleg áreitni</w:t>
      </w:r>
    </w:p>
    <w:p w:rsidR="00910C2A" w:rsidRPr="00A03248" w:rsidRDefault="00910C2A" w:rsidP="00C52058">
      <w:pPr>
        <w:spacing w:after="120"/>
        <w:rPr>
          <w:b/>
          <w:bCs/>
        </w:rPr>
      </w:pPr>
      <w:bookmarkStart w:id="85" w:name="G2M1L4"/>
      <w:r w:rsidRPr="00A03248">
        <w:t>Hvers kyns ósanngjörn og/eða móðgandi kynferðisleg hegðun sem er í óþökk og hefur áhrif á sjálfsvirðingu þess sem fyrir henni verður og er haldið áfram þrátt fyrir að gefið sé í skyn að hegðunin sé óvelkomin. Áreitnin getur verið líkamleg, orðbundin eða táknræn. Eitt tilvik getur talist kynferðisleg áreitni ef það er alvarlegt.</w:t>
      </w:r>
      <w:bookmarkEnd w:id="85"/>
    </w:p>
    <w:p w:rsidR="00910C2A" w:rsidRPr="00A03248" w:rsidRDefault="00910C2A" w:rsidP="00C52058">
      <w:pPr>
        <w:spacing w:after="120"/>
        <w:rPr>
          <w:b/>
          <w:bCs/>
        </w:rPr>
      </w:pPr>
      <w:r w:rsidRPr="00A03248">
        <w:rPr>
          <w:b/>
          <w:bCs/>
        </w:rPr>
        <w:t xml:space="preserve">Kynferði/kyngervi </w:t>
      </w:r>
    </w:p>
    <w:p w:rsidR="00910C2A" w:rsidRPr="00A03248" w:rsidRDefault="00910C2A" w:rsidP="00C52058">
      <w:pPr>
        <w:spacing w:after="120"/>
      </w:pPr>
      <w:r w:rsidRPr="00A03248">
        <w:t xml:space="preserve">Kynferði er hugtak sem byggir á </w:t>
      </w:r>
      <w:r w:rsidRPr="00A03248">
        <w:rPr>
          <w:i/>
          <w:iCs/>
        </w:rPr>
        <w:t>mótunarhyggju</w:t>
      </w:r>
      <w:r w:rsidRPr="00A03248">
        <w:t>. Hún felur í sér að kynjamunur sé fyrst og fremst félagslegt sköpunarverk, eitthvað sem hefur orðið til og er viðhaldið í samfélagi við annað fólk, en er ekki eðlislægt fyrirbæri. Hugtakið kyn felur í sér að þú fæðist kvenkyns eða karlkyns en kynferði vísar til þess að samfélagið móti þig sem konu eða karl. Orðið kyngervi felur í sér sömu merkingu. Samkvæmt þessu ákvarðar kynferði einstaklingsins hvernig honum „ber að haga sér“, það er að segja hvernig viðkomandi eigi að hátta útliti sínu, klæðaburði, framkomu, hreyfingum og áhugamálum svo eitthvað sé nefnt. Þessi skilaboð eru ekki einsleit heldur flókin og oft mótsagnakennd, ólík innan sömu menningar, milli ólíkra menningaheima, stétta, aldurshópa og breytileg eftir tímabilum.</w:t>
      </w:r>
    </w:p>
    <w:p w:rsidR="00D6434D" w:rsidRDefault="00440CC4" w:rsidP="00440CC4">
      <w:pPr>
        <w:spacing w:before="100" w:beforeAutospacing="1" w:after="100" w:afterAutospacing="1"/>
        <w:rPr>
          <w:b/>
          <w:color w:val="333333"/>
        </w:rPr>
      </w:pPr>
      <w:r w:rsidRPr="00440CC4">
        <w:rPr>
          <w:b/>
          <w:color w:val="333333"/>
        </w:rPr>
        <w:t>Kynheilbrigði</w:t>
      </w:r>
    </w:p>
    <w:p w:rsidR="00440CC4" w:rsidRPr="00A03248" w:rsidRDefault="00440CC4" w:rsidP="00440CC4">
      <w:pPr>
        <w:spacing w:before="100" w:beforeAutospacing="1" w:after="100" w:afterAutospacing="1"/>
        <w:rPr>
          <w:color w:val="333333"/>
        </w:rPr>
      </w:pPr>
      <w:r w:rsidRPr="00A03248">
        <w:rPr>
          <w:color w:val="333333"/>
        </w:rPr>
        <w:t>Kynheilbrigði er það að lifa heilbrigðu kynlífi. Heilbrigt kynlíf er mikilvægt fyrir alla einstaklinga. Það felur meira í sér en það að nota getnaðarvarnir og vera laus við kynsjúkdóma. Það er líka kynheilbrigði að geta talað saman um kynlíf og ábyrgð í kynlífi. Að tala saman skiptir mestu máli í heilbrigðu kynferðislegu sambandi. Mikilvægt er að tjá sig um væntingar og mörk. Kynheilbrigði byggir á sjálfsþekkingu; að þekkja líkama sinn og tilfinningar. Í stuttu máli má segja að kynheilbrigði felist í að vera andlega, líkamlega og tilfinningalega viss um eigin afstöðu og þarfir í kynlífi.</w:t>
      </w:r>
    </w:p>
    <w:p w:rsidR="00910C2A" w:rsidRPr="00A03248" w:rsidRDefault="00910C2A" w:rsidP="00C52058">
      <w:pPr>
        <w:spacing w:after="120"/>
        <w:rPr>
          <w:b/>
          <w:bCs/>
        </w:rPr>
      </w:pPr>
      <w:r w:rsidRPr="00A03248">
        <w:rPr>
          <w:b/>
          <w:bCs/>
        </w:rPr>
        <w:t>Kynjakerfi</w:t>
      </w:r>
    </w:p>
    <w:p w:rsidR="00910C2A" w:rsidRPr="00A03248" w:rsidRDefault="00910C2A" w:rsidP="00C52058">
      <w:pPr>
        <w:spacing w:after="120"/>
      </w:pPr>
      <w:r w:rsidRPr="00A03248">
        <w:t xml:space="preserve">Kynjakerfi ákvarðar hvernig samfélagið greinir á milli kvenna og karla. Kynskiptur vinnumarkaður er gott dæmi um þetta. Áður fyrr giltu mismunandi lög um konur og karla. Samkvæmt kenningu sænska sagnfræðingsins Yvonne Hirdman um kynjakerfið byggist það annars vegar á aðgreiningu kynjanna, sbr. vinnumarkaðinn og hins vegar á því að karlar eru viðmiðið. </w:t>
      </w:r>
    </w:p>
    <w:p w:rsidR="00910C2A" w:rsidRPr="00A03248" w:rsidRDefault="00910C2A" w:rsidP="00C52058">
      <w:pPr>
        <w:spacing w:after="120"/>
        <w:rPr>
          <w:b/>
          <w:bCs/>
        </w:rPr>
      </w:pPr>
      <w:r w:rsidRPr="00A03248">
        <w:rPr>
          <w:b/>
          <w:bCs/>
        </w:rPr>
        <w:t>Kynjasamþætting</w:t>
      </w:r>
    </w:p>
    <w:p w:rsidR="00910C2A" w:rsidRPr="00A03248" w:rsidRDefault="00910C2A" w:rsidP="00C52058">
      <w:pPr>
        <w:spacing w:after="120"/>
      </w:pPr>
      <w:r w:rsidRPr="00A03248">
        <w:lastRenderedPageBreak/>
        <w:t>Kynjasamþætting snýst um að gæta þess að sjónarhorn kynjajafnréttis sé fléttað inn í stefnumótun á öllum sviðum samfélagsins. Þannig þarf fólk í ráðandi stöðum, sem mótar stefnu samfélagsins, að gæta þess að ekki beri á kynjamisrétti í ákvörðunum þeirra með því að skipuleggja, bæta, þróa og meta ákvörðunarferlið með jafnrétti að leiðarljósi.</w:t>
      </w:r>
    </w:p>
    <w:p w:rsidR="00910C2A" w:rsidRPr="00A03248" w:rsidRDefault="00910C2A" w:rsidP="00C52058">
      <w:pPr>
        <w:spacing w:after="120"/>
        <w:rPr>
          <w:b/>
          <w:bCs/>
        </w:rPr>
      </w:pPr>
      <w:r w:rsidRPr="00A03248">
        <w:rPr>
          <w:b/>
          <w:bCs/>
        </w:rPr>
        <w:t>Kynlífsvæðing</w:t>
      </w:r>
    </w:p>
    <w:p w:rsidR="00910C2A" w:rsidRPr="00A03248" w:rsidRDefault="00910C2A" w:rsidP="00C52058">
      <w:pPr>
        <w:spacing w:after="120"/>
      </w:pPr>
      <w:r w:rsidRPr="00A03248">
        <w:t xml:space="preserve">Gerður er greinarmunur á hvort vísað er til kynlífsvæðingar samfélagsins eða manneskju. Yfirleitt þegar talað er um kynlífsvæðingu er vísað til samfélagsins. Kynlífsvæðing felur í sér allar þær breytingar, bæði góðar og slæmar sem orðið hafa síðustu áratugi á opinberri umræðu, viðhorfum, skoðunum og athöfnum sem tengjast kynlífi, kynhegðun og klámi. Sumir angar kynlífsvæðingarinnar teljast slæmir en aðrir góðir. </w:t>
      </w:r>
    </w:p>
    <w:p w:rsidR="00910C2A" w:rsidRPr="00A03248" w:rsidRDefault="00910C2A" w:rsidP="00C52058">
      <w:pPr>
        <w:spacing w:after="120"/>
      </w:pPr>
      <w:r w:rsidRPr="00A03248">
        <w:t xml:space="preserve">Kynlífsvæðing manneskjunnar </w:t>
      </w:r>
    </w:p>
    <w:p w:rsidR="00910C2A" w:rsidRPr="00A03248" w:rsidRDefault="00910C2A" w:rsidP="00C52058">
      <w:pPr>
        <w:spacing w:after="120"/>
      </w:pPr>
      <w:r w:rsidRPr="00A03248">
        <w:t xml:space="preserve">Skilgreiningin felur í sér að manneskja sé kynlífsvædd þegar virði manneskjunnar er einvörðungu metið út frá kynferðislegu eða líkamlegu aðdráttarafli og kynhegðun. Í þessu getur einnig falist að líkamar séu smættaðir niður í hluti fyrir aðra til að nota á kynferðislegan hátt. </w:t>
      </w:r>
    </w:p>
    <w:p w:rsidR="00910C2A" w:rsidRPr="00A03248" w:rsidRDefault="00910C2A" w:rsidP="00C52058">
      <w:pPr>
        <w:spacing w:after="120"/>
        <w:rPr>
          <w:b/>
          <w:bCs/>
        </w:rPr>
      </w:pPr>
      <w:r w:rsidRPr="00A03248">
        <w:rPr>
          <w:b/>
          <w:bCs/>
        </w:rPr>
        <w:t>Kynskiptur vinnumarkaður</w:t>
      </w:r>
    </w:p>
    <w:p w:rsidR="00910C2A" w:rsidRPr="00A03248" w:rsidRDefault="00910C2A" w:rsidP="00C52058">
      <w:pPr>
        <w:spacing w:after="120"/>
      </w:pPr>
      <w:r w:rsidRPr="00A03248">
        <w:t xml:space="preserve">Kynskiptur vinnumarkaður einkennist af því að mikill meirihluti þeirra sem vinna ákveðin störf eru konur, eða karlar eftir atvikum. Góð dæmi um þetta eru hjúkrunarfræði, þar sem meirihlutinn er kvenkyns, og mannvirkjagerð, þar sem meirihlutinn er karlkyns. Vinnumarkaður á Norðurlöndum er mun kynskiptari en í öðrum löndum Evrópu um leið og atvinnuþátttaka kvenna er mjög mikil. </w:t>
      </w:r>
    </w:p>
    <w:p w:rsidR="00910C2A" w:rsidRPr="00A03248" w:rsidRDefault="00910C2A" w:rsidP="00C52058">
      <w:pPr>
        <w:spacing w:after="120"/>
        <w:rPr>
          <w:b/>
          <w:bCs/>
        </w:rPr>
      </w:pPr>
      <w:r w:rsidRPr="00A03248">
        <w:rPr>
          <w:b/>
          <w:bCs/>
        </w:rPr>
        <w:t>Lýðræði</w:t>
      </w:r>
    </w:p>
    <w:p w:rsidR="00910C2A" w:rsidRPr="00A03248" w:rsidRDefault="00910C2A" w:rsidP="0007246E">
      <w:pPr>
        <w:spacing w:after="120"/>
      </w:pPr>
      <w:r w:rsidRPr="00A03248">
        <w:t xml:space="preserve">Lýðræði gerir ráð fyrir að einstaklingar séu sjálfráðir um eigið líf og eigi möguleika á að taka virkan þátt í mótun samfélagsins. Í lýðræðisríki er gert ráð fyrir að borgararnir búi við full mannréttindi og ráði auk þess öllum meiriháttar málum sínum sameiginlega. Því er forsenda lýðræðis samábyrgð, meðvitund og virkni borgaranna sem gerir þá færa um að taka þátt í að móta samfélag sitt og hafa áhrif nær og fjær. </w:t>
      </w:r>
    </w:p>
    <w:p w:rsidR="00910C2A" w:rsidRPr="00A03248" w:rsidRDefault="00910C2A" w:rsidP="00C52058">
      <w:pPr>
        <w:spacing w:after="120"/>
        <w:rPr>
          <w:b/>
          <w:bCs/>
        </w:rPr>
      </w:pPr>
      <w:r w:rsidRPr="00A03248">
        <w:rPr>
          <w:b/>
          <w:bCs/>
        </w:rPr>
        <w:t>Mótunarhyggja</w:t>
      </w:r>
    </w:p>
    <w:p w:rsidR="00910C2A" w:rsidRPr="00A03248" w:rsidRDefault="00910C2A" w:rsidP="00C52058">
      <w:pPr>
        <w:spacing w:after="120"/>
      </w:pPr>
      <w:r w:rsidRPr="00A03248">
        <w:t xml:space="preserve">Mótunarhyggja er andstæða eðlishyggju. Mótunarsinnar hafna því að ólík hegðun, hlutverk og staða kynjanna stafi af meðfæddu eðli kvenna og karla. Þeir trúa því að hver og einn fæðist með ólíka skapgerð, en að ekki sé hægt að eigna öllum einstaklingum af sama kyni sömu eiginleika og skapgerð. Að þeirra mati mótast manneskjan út frá þeim hugmyndum um karlmennsku og kvenleika sem eru við lýði hverju sinni. </w:t>
      </w:r>
    </w:p>
    <w:p w:rsidR="00910C2A" w:rsidRPr="00A03248" w:rsidRDefault="00910C2A" w:rsidP="00C52058">
      <w:pPr>
        <w:spacing w:after="120"/>
        <w:rPr>
          <w:b/>
          <w:bCs/>
        </w:rPr>
      </w:pPr>
      <w:r w:rsidRPr="00A03248">
        <w:rPr>
          <w:b/>
          <w:bCs/>
        </w:rPr>
        <w:t>Sértækar aðgerðir</w:t>
      </w:r>
    </w:p>
    <w:p w:rsidR="00910C2A" w:rsidRPr="00A03248" w:rsidRDefault="00910C2A" w:rsidP="00C52058">
      <w:pPr>
        <w:spacing w:after="120"/>
      </w:pPr>
      <w:r w:rsidRPr="00A03248">
        <w:t>Sérstakar, tímabundnar aðgerðir sem ætlað er að bæta stöðu eða auka möguleika kvenna eða karla í því skyni að koma á jafnri stöðu kynjanna á ákveðnu sviði þar sem hallar á annað kynið. Stundum þarf að veita öðru kyninu tímabundinn forgang til að ná jafnvægi.</w:t>
      </w:r>
    </w:p>
    <w:p w:rsidR="00910C2A" w:rsidRPr="00A03248" w:rsidRDefault="00910C2A" w:rsidP="00C52058">
      <w:pPr>
        <w:spacing w:after="120"/>
        <w:rPr>
          <w:b/>
          <w:bCs/>
        </w:rPr>
      </w:pPr>
      <w:r w:rsidRPr="00A03248">
        <w:rPr>
          <w:b/>
          <w:bCs/>
        </w:rPr>
        <w:t>Staðalmyndir</w:t>
      </w:r>
    </w:p>
    <w:p w:rsidR="00910C2A" w:rsidRPr="00A03248" w:rsidRDefault="00910C2A" w:rsidP="00C52058">
      <w:pPr>
        <w:spacing w:after="120"/>
      </w:pPr>
      <w:r w:rsidRPr="00A03248">
        <w:lastRenderedPageBreak/>
        <w:t xml:space="preserve">Staðalmyndir eru fyrirfram ákveðnar hugmyndir um útlit og/eða eiginleika fólks sem tilheyrir ákveðnum hópi eða stétt innan samfélagsins, eins og hvernig það á að hegða sér og hvaða störf eru við hæfi þess. </w:t>
      </w:r>
    </w:p>
    <w:p w:rsidR="00910C2A" w:rsidRPr="00A03248" w:rsidRDefault="00910C2A" w:rsidP="00C52058">
      <w:pPr>
        <w:spacing w:after="120"/>
        <w:rPr>
          <w:b/>
        </w:rPr>
      </w:pPr>
      <w:r w:rsidRPr="00A03248">
        <w:rPr>
          <w:b/>
        </w:rPr>
        <w:t>Valdastétt</w:t>
      </w:r>
    </w:p>
    <w:p w:rsidR="0007246E" w:rsidRPr="00A03248" w:rsidRDefault="0007246E" w:rsidP="00C52058">
      <w:pPr>
        <w:spacing w:after="120"/>
      </w:pPr>
      <w:r w:rsidRPr="00A03248">
        <w:t>Hugtakið stétt vísar til aðgreiningar í hópa eftir félagslegum, menningarlegum og efnahagslegum aðstæðum fólks. Valdastétt vísar til þeirra hópa sem hafa völd eða skapa sér þau í gegnum þessar aðstæður. Það er breytilegt eftir samfélögum og tímabilum hverjir teljast til valdastéttar. Fyrr á öldum töldust aðalsmenn, óðalsbændur og höfuðklerkar til valdastéttar, en í vestrænum kapítalískum samfélögum eru það fjármagnseigendur og æðstu menn (gjarnan karlmenn) í stjórnkerfi, fjölmiðlum og fjármálaheimi. Eins má telja þá sem sem njóta virðingar og hafa aðstöðu í lista- og fræðaheiminum til valdastéttar að nokkru leyti þar sem þeir móta hugsanir og viðhorf okkar hinna, um leið og þeir eru settir undir þá sem hafa völd og fjármagn. Því er hugtakið valdastétt ekki eingöngu bundið við efnahag heldur ekki síður við menningar- og félagsauð.</w:t>
      </w:r>
    </w:p>
    <w:p w:rsidR="00910C2A" w:rsidRPr="00A03248" w:rsidRDefault="00910C2A" w:rsidP="00C52058">
      <w:pPr>
        <w:rPr>
          <w:i/>
          <w:iCs/>
          <w:noProof/>
          <w:sz w:val="28"/>
          <w:szCs w:val="28"/>
        </w:rPr>
      </w:pPr>
      <w:r w:rsidRPr="00A03248">
        <w:br w:type="page"/>
      </w:r>
    </w:p>
    <w:p w:rsidR="00910C2A" w:rsidRPr="00A03248" w:rsidRDefault="00910C2A" w:rsidP="00440CC4">
      <w:pPr>
        <w:pStyle w:val="Fyrirsgn1"/>
      </w:pPr>
      <w:bookmarkStart w:id="86" w:name="_Toc315254092"/>
      <w:r w:rsidRPr="00A03248">
        <w:lastRenderedPageBreak/>
        <w:t>Heimildir</w:t>
      </w:r>
      <w:bookmarkEnd w:id="86"/>
    </w:p>
    <w:p w:rsidR="00CD601F" w:rsidRPr="00A03248" w:rsidRDefault="00A97D0C" w:rsidP="00CD601F">
      <w:pPr>
        <w:ind w:left="720" w:hanging="720"/>
      </w:pPr>
      <w:r w:rsidRPr="00A03248">
        <w:fldChar w:fldCharType="begin"/>
      </w:r>
      <w:r w:rsidR="00910C2A" w:rsidRPr="00A03248">
        <w:instrText xml:space="preserve"> ADDIN EN.REFLIST </w:instrText>
      </w:r>
      <w:r w:rsidRPr="00A03248">
        <w:fldChar w:fldCharType="separate"/>
      </w:r>
      <w:r w:rsidR="00CD601F" w:rsidRPr="00A03248">
        <w:t xml:space="preserve">Andrea Hjálmsdóttir. (2007). </w:t>
      </w:r>
      <w:r w:rsidR="00CD601F" w:rsidRPr="00A03248">
        <w:rPr>
          <w:i/>
        </w:rPr>
        <w:t>Eru þau með jafnréttið í farteskinu? Viðhorf nemenda í 10. bekk til jafnréttis kynjanna.</w:t>
      </w:r>
      <w:r w:rsidR="00CD601F" w:rsidRPr="00A03248">
        <w:t xml:space="preserve"> Óbirt BA-ritgerð, Háskólinn á Akureyri, Akureyri. </w:t>
      </w:r>
    </w:p>
    <w:p w:rsidR="00CD601F" w:rsidRPr="00A03248" w:rsidRDefault="00CD601F" w:rsidP="00CD601F">
      <w:pPr>
        <w:ind w:left="720" w:hanging="720"/>
      </w:pPr>
      <w:r w:rsidRPr="00A03248">
        <w:t xml:space="preserve">Anna Elísa Hreiðarsdóttir. (2006). </w:t>
      </w:r>
      <w:r w:rsidRPr="00A03248">
        <w:rPr>
          <w:i/>
        </w:rPr>
        <w:t>Fólk heldur að við séum fleiri: Viðtalsrannsókn við íslenska karlleikskólakennara.</w:t>
      </w:r>
      <w:r w:rsidRPr="00A03248">
        <w:t xml:space="preserve"> Óbirt MA-ritgerð, Háskólinn á Akureyri, Akureyri. </w:t>
      </w:r>
    </w:p>
    <w:p w:rsidR="00CD601F" w:rsidRPr="00A03248" w:rsidRDefault="00CD601F" w:rsidP="00CD601F">
      <w:pPr>
        <w:ind w:left="720" w:hanging="720"/>
      </w:pPr>
      <w:r w:rsidRPr="00A03248">
        <w:t xml:space="preserve">Anna Lilja Þórisdóttir. (2009). </w:t>
      </w:r>
      <w:r w:rsidRPr="00A03248">
        <w:rPr>
          <w:i/>
        </w:rPr>
        <w:t>Dáðleysi kvenna eða er öðru um að kenna? Stjórnmálakonur í fjölmiðlum fyrir Alþingiskosningarnar 2009.</w:t>
      </w:r>
      <w:r w:rsidRPr="00A03248">
        <w:t xml:space="preserve"> Óbirt MA-ritgerð, Háskóli Íslands, Reykjavík. </w:t>
      </w:r>
    </w:p>
    <w:p w:rsidR="00CD601F" w:rsidRPr="00A03248" w:rsidRDefault="00CD601F" w:rsidP="00CD601F">
      <w:pPr>
        <w:ind w:left="720" w:hanging="720"/>
      </w:pPr>
      <w:r w:rsidRPr="00A03248">
        <w:t xml:space="preserve">Arnot, M. (2008). </w:t>
      </w:r>
      <w:r w:rsidRPr="00A03248">
        <w:rPr>
          <w:i/>
        </w:rPr>
        <w:t>Educating the gendered citizen: sociological engagements with national and global agendas</w:t>
      </w:r>
      <w:r w:rsidRPr="00A03248">
        <w:t xml:space="preserve">. London: Routledge. </w:t>
      </w:r>
    </w:p>
    <w:p w:rsidR="00CD601F" w:rsidRPr="00A03248" w:rsidRDefault="00CD601F" w:rsidP="00CD601F">
      <w:pPr>
        <w:ind w:left="720" w:hanging="720"/>
      </w:pPr>
      <w:r w:rsidRPr="00A03248">
        <w:t xml:space="preserve">Berglind Rós Magnúsdóttir. (2004). Ógnin sem stafar af kvenkennurum. </w:t>
      </w:r>
      <w:r w:rsidRPr="00A03248">
        <w:rPr>
          <w:i/>
        </w:rPr>
        <w:t>Skólavarðan, 4</w:t>
      </w:r>
      <w:r w:rsidRPr="00A03248">
        <w:t xml:space="preserve">(5), 5-7. </w:t>
      </w:r>
    </w:p>
    <w:p w:rsidR="00CD601F" w:rsidRPr="00A03248" w:rsidRDefault="00CD601F" w:rsidP="00CD601F">
      <w:pPr>
        <w:ind w:left="720" w:hanging="720"/>
      </w:pPr>
      <w:r w:rsidRPr="00A03248">
        <w:t xml:space="preserve">Berglind Rós Magnúsdóttir og Þorgerður Einarsdóttir. (2005). Er grunnskólinn kvenlæg stofnun? Í Steinunn Helga Lárusdóttir, Arna H. Jónsdóttir og  Þórdís Þórðardóttir (Ritstj.), </w:t>
      </w:r>
      <w:r w:rsidRPr="00A03248">
        <w:rPr>
          <w:i/>
        </w:rPr>
        <w:t>Kynjamyndir í skólastarfi</w:t>
      </w:r>
      <w:r w:rsidRPr="00A03248">
        <w:t xml:space="preserve"> (bls. 149-170). Reykjavík: Rannsóknarstofnun Kennaraháskóla Íslands. </w:t>
      </w:r>
    </w:p>
    <w:p w:rsidR="00CD601F" w:rsidRPr="00A03248" w:rsidRDefault="00CD601F" w:rsidP="00CD601F">
      <w:pPr>
        <w:ind w:left="720" w:hanging="720"/>
      </w:pPr>
      <w:r w:rsidRPr="00A03248">
        <w:t xml:space="preserve">Blogg-Gáttin. (2010). </w:t>
      </w:r>
      <w:r w:rsidRPr="00A03248">
        <w:rPr>
          <w:i/>
        </w:rPr>
        <w:t>Vinsælast þessa vikuna</w:t>
      </w:r>
      <w:r w:rsidRPr="00A03248">
        <w:t xml:space="preserve">. Sótt 19. júlí 2010  af </w:t>
      </w:r>
      <w:hyperlink r:id="rId50" w:history="1">
        <w:r w:rsidRPr="00A03248">
          <w:rPr>
            <w:rStyle w:val="Tengill"/>
          </w:rPr>
          <w:t>http://blogg.gattin.is/</w:t>
        </w:r>
      </w:hyperlink>
    </w:p>
    <w:p w:rsidR="00CD601F" w:rsidRPr="00A03248" w:rsidRDefault="00CD601F" w:rsidP="00CD601F">
      <w:pPr>
        <w:ind w:left="720" w:hanging="720"/>
      </w:pPr>
      <w:r w:rsidRPr="00A03248">
        <w:t xml:space="preserve">Brynja Kristjánsdóttir og Kristín Brynja Gunnarsdóttir. (2008). </w:t>
      </w:r>
      <w:r w:rsidRPr="00A03248">
        <w:rPr>
          <w:i/>
        </w:rPr>
        <w:t>Brottfall stúlkna úr íþróttum.</w:t>
      </w:r>
      <w:r w:rsidRPr="00A03248">
        <w:t xml:space="preserve"> Óbirt BS-ritgerð, Kennaraháskóli Íslands, Laugarvatn. </w:t>
      </w:r>
    </w:p>
    <w:p w:rsidR="00CD601F" w:rsidRPr="00A03248" w:rsidRDefault="00CD601F" w:rsidP="00CD601F">
      <w:pPr>
        <w:ind w:left="720" w:hanging="720"/>
      </w:pPr>
      <w:r w:rsidRPr="00A03248">
        <w:t xml:space="preserve">Connell, R. W. (1995). </w:t>
      </w:r>
      <w:r w:rsidRPr="00A03248">
        <w:rPr>
          <w:i/>
        </w:rPr>
        <w:t>Masculinities</w:t>
      </w:r>
      <w:r w:rsidRPr="00A03248">
        <w:t xml:space="preserve">. Cambridge: Polity Press. </w:t>
      </w:r>
    </w:p>
    <w:p w:rsidR="00CD601F" w:rsidRPr="00A03248" w:rsidRDefault="00CD601F" w:rsidP="00CD601F">
      <w:pPr>
        <w:ind w:left="720" w:hanging="720"/>
      </w:pPr>
      <w:r w:rsidRPr="00A03248">
        <w:t xml:space="preserve">Einar Mar Þórðarson, Heiður Hrund Jónsdóttir, Fanney Þórsdóttir, Ásdís A. Arnalds og Friðrik H. Jónsson. (2008). </w:t>
      </w:r>
      <w:r w:rsidRPr="00A03248">
        <w:rPr>
          <w:i/>
        </w:rPr>
        <w:t>Kynbundinn launamunur á íslenskum vinnumarkaði</w:t>
      </w:r>
      <w:r w:rsidRPr="00A03248">
        <w:t xml:space="preserve">. Reykjavík: Félagsvísindastofnun Háskóla Íslands. Sótt 25. janúar 2010 af </w:t>
      </w:r>
      <w:hyperlink r:id="rId51" w:history="1">
        <w:r w:rsidRPr="00A03248">
          <w:rPr>
            <w:rStyle w:val="Tengill"/>
          </w:rPr>
          <w:t>http://www.felagsmalaraduneyti.is/media/acrobat-skjol/Konnun_Felagsvisindastofnunar_um_kynbundinn_launamun_a_islenskum_vinnumarkadi2.pdf</w:t>
        </w:r>
      </w:hyperlink>
    </w:p>
    <w:p w:rsidR="00CD601F" w:rsidRPr="00A03248" w:rsidRDefault="00CD601F" w:rsidP="00CD601F">
      <w:pPr>
        <w:ind w:left="720" w:hanging="720"/>
      </w:pPr>
      <w:r w:rsidRPr="00A03248">
        <w:t xml:space="preserve">Elva Björk Sverrisdóttir. (2010, 3. febrúar). </w:t>
      </w:r>
      <w:r w:rsidRPr="00A03248">
        <w:rPr>
          <w:i/>
        </w:rPr>
        <w:t>Konur í íslenskri fréttamennsku.</w:t>
      </w:r>
      <w:r w:rsidRPr="00A03248">
        <w:t xml:space="preserve"> Erindi var flutt á Félagsfundi Félags fjölmiðlakvenna, Reykjavík. </w:t>
      </w:r>
    </w:p>
    <w:p w:rsidR="00CD601F" w:rsidRPr="00A03248" w:rsidRDefault="00CD601F" w:rsidP="00CD601F">
      <w:pPr>
        <w:ind w:left="720" w:hanging="720"/>
      </w:pPr>
      <w:r w:rsidRPr="00A03248">
        <w:t xml:space="preserve">Eurydice. (2010). </w:t>
      </w:r>
      <w:r w:rsidRPr="00A03248">
        <w:rPr>
          <w:i/>
        </w:rPr>
        <w:t>Gender differences in educational outcomes: study on the measures taken and the current situation in Europe</w:t>
      </w:r>
      <w:r w:rsidRPr="00A03248">
        <w:t xml:space="preserve">. Brussel: European Commision. </w:t>
      </w:r>
    </w:p>
    <w:p w:rsidR="00CD601F" w:rsidRPr="00A03248" w:rsidRDefault="00CD601F" w:rsidP="00CD601F">
      <w:pPr>
        <w:ind w:left="720" w:hanging="720"/>
      </w:pPr>
      <w:r w:rsidRPr="00A03248">
        <w:t xml:space="preserve">Félags- og tryggingamálaráðuneytið. (2001). </w:t>
      </w:r>
      <w:r w:rsidRPr="00A03248">
        <w:rPr>
          <w:i/>
        </w:rPr>
        <w:t>Gerð fjölskyldustefnu sveitarfélaga</w:t>
      </w:r>
      <w:r w:rsidRPr="00A03248">
        <w:t xml:space="preserve">. Sótt 10. mars 2010  af </w:t>
      </w:r>
      <w:hyperlink r:id="rId52" w:history="1">
        <w:r w:rsidRPr="00A03248">
          <w:rPr>
            <w:rStyle w:val="Tengill"/>
          </w:rPr>
          <w:t>http://www.felagsmalaraduneyti.is/malaflokkar/fjolskyldurad/frettir/nr/417</w:t>
        </w:r>
      </w:hyperlink>
    </w:p>
    <w:p w:rsidR="00CD601F" w:rsidRPr="00A03248" w:rsidRDefault="00CD601F" w:rsidP="00CD601F">
      <w:pPr>
        <w:ind w:left="720" w:hanging="720"/>
      </w:pPr>
      <w:r w:rsidRPr="00A03248">
        <w:t xml:space="preserve">Forsætisráðuneytið. (2004). </w:t>
      </w:r>
      <w:r w:rsidRPr="00A03248">
        <w:rPr>
          <w:i/>
        </w:rPr>
        <w:t>Efnahagsleg völd kvenna</w:t>
      </w:r>
      <w:r w:rsidRPr="00A03248">
        <w:t xml:space="preserve">. Reykjavík: Forsætisráðuneytið. Sótt 25. janúar 2010 af </w:t>
      </w:r>
      <w:hyperlink r:id="rId53" w:history="1">
        <w:r w:rsidRPr="00A03248">
          <w:rPr>
            <w:rStyle w:val="Tengill"/>
          </w:rPr>
          <w:t>http://www.forsaetisraduneyti.is/media/Efnhasleg_vold_kvenna/EVKskyrsla.pdf</w:t>
        </w:r>
      </w:hyperlink>
    </w:p>
    <w:p w:rsidR="00CD601F" w:rsidRPr="00A03248" w:rsidRDefault="00CD601F" w:rsidP="00CD601F">
      <w:pPr>
        <w:ind w:left="720" w:hanging="720"/>
      </w:pPr>
      <w:r w:rsidRPr="00A03248">
        <w:t xml:space="preserve">Guðbjörg Andrea Jónsdóttir. (1995). </w:t>
      </w:r>
      <w:r w:rsidRPr="00A03248">
        <w:rPr>
          <w:i/>
        </w:rPr>
        <w:t>Launamyndun og kynbundinn launamunur</w:t>
      </w:r>
      <w:r w:rsidRPr="00A03248">
        <w:t xml:space="preserve">. Reykjavík: Skrifstofa jafnréttismála. </w:t>
      </w:r>
    </w:p>
    <w:p w:rsidR="00CD601F" w:rsidRPr="00A03248" w:rsidRDefault="00CD601F" w:rsidP="00CD601F">
      <w:pPr>
        <w:ind w:left="720" w:hanging="720"/>
      </w:pPr>
      <w:r w:rsidRPr="00A03248">
        <w:t xml:space="preserve">Guðbjörg Andrea Jónsdóttir, Ásdís G. Ragnarsdóttir, Hrefna Guðmundsdóttir, Jóna Karen Sverrisdóttir, Matthías G. Þorvaldsson og Sigríður Herdís Bjarkadóttir. (2006). </w:t>
      </w:r>
      <w:r w:rsidRPr="00A03248">
        <w:rPr>
          <w:i/>
        </w:rPr>
        <w:t>Launamyndun og kynbundinn launamunur</w:t>
      </w:r>
      <w:r w:rsidRPr="00A03248">
        <w:t xml:space="preserve">. Reykjavík: Félagsmálaráðuneytið. </w:t>
      </w:r>
    </w:p>
    <w:p w:rsidR="00CD601F" w:rsidRPr="00A03248" w:rsidRDefault="00CD601F" w:rsidP="00CD601F">
      <w:pPr>
        <w:ind w:left="720" w:hanging="720"/>
      </w:pPr>
      <w:r w:rsidRPr="00A03248">
        <w:t xml:space="preserve">Guðný Guðbjörnsdóttir. (2003a). Betur má ef duga skal: Námskrá framhaldsskólans í kynjafræðilegu ljósi. </w:t>
      </w:r>
      <w:r w:rsidRPr="00A03248">
        <w:rPr>
          <w:i/>
        </w:rPr>
        <w:t>Uppeldi og menntun, 12</w:t>
      </w:r>
      <w:r w:rsidRPr="00A03248">
        <w:t xml:space="preserve">, 43-63. </w:t>
      </w:r>
    </w:p>
    <w:p w:rsidR="00CD601F" w:rsidRPr="00A03248" w:rsidRDefault="00CD601F" w:rsidP="00CD601F">
      <w:pPr>
        <w:ind w:left="720" w:hanging="720"/>
      </w:pPr>
      <w:r w:rsidRPr="00A03248">
        <w:lastRenderedPageBreak/>
        <w:t xml:space="preserve">Guðný Guðbjörnsdóttir. (2003b). Hugmyndir um kyngervi og jafnrétti í námskrám grunnskólans. Í Friðrik H. Jónsson (Ritstj.), </w:t>
      </w:r>
      <w:r w:rsidRPr="00A03248">
        <w:rPr>
          <w:i/>
        </w:rPr>
        <w:t>Rannsóknir í félagsvísindum IV, félagsvísindadeild</w:t>
      </w:r>
      <w:r w:rsidRPr="00A03248">
        <w:t xml:space="preserve"> (bls. 257-272). Reykjavík: Félagsvísindastofnun Háskóla Íslands og Háskólaútgáfan. </w:t>
      </w:r>
    </w:p>
    <w:p w:rsidR="00CD601F" w:rsidRPr="00A03248" w:rsidRDefault="00CD601F" w:rsidP="00CD601F">
      <w:pPr>
        <w:ind w:left="720" w:hanging="720"/>
      </w:pPr>
      <w:r w:rsidRPr="00A03248">
        <w:t xml:space="preserve">Guðný Guðbjörnsdóttir. (2007). </w:t>
      </w:r>
      <w:r w:rsidRPr="00A03248">
        <w:rPr>
          <w:i/>
        </w:rPr>
        <w:t>Menntun, forysta og kynferði</w:t>
      </w:r>
      <w:r w:rsidRPr="00A03248">
        <w:t xml:space="preserve">. Reykjavík: Háskólaútgáfan. </w:t>
      </w:r>
    </w:p>
    <w:p w:rsidR="00CD601F" w:rsidRPr="00A03248" w:rsidRDefault="00CD601F" w:rsidP="00CD601F">
      <w:pPr>
        <w:ind w:left="720" w:hanging="720"/>
      </w:pPr>
      <w:r w:rsidRPr="00A03248">
        <w:t xml:space="preserve">Gyða Margrét Pétursdóttir. (2004). </w:t>
      </w:r>
      <w:r w:rsidRPr="00A03248">
        <w:rPr>
          <w:i/>
        </w:rPr>
        <w:t xml:space="preserve">„Ég er tilbúin að gefa svo mikið": Sjálfræði, karllæg viðmið og mótsagnir í lífi útivinnandi mæðra og orðræðum um ólíkt eðli, getu og hlutverk </w:t>
      </w:r>
      <w:r w:rsidRPr="00A03248">
        <w:t xml:space="preserve">Óbirt MA-ritgerð, Háskóli Íslands, Reykjavík. </w:t>
      </w:r>
    </w:p>
    <w:p w:rsidR="00CD601F" w:rsidRPr="00A03248" w:rsidRDefault="00CD601F" w:rsidP="00CD601F">
      <w:pPr>
        <w:ind w:left="720" w:hanging="720"/>
        <w:rPr>
          <w:i/>
        </w:rPr>
      </w:pPr>
      <w:r w:rsidRPr="00A03248">
        <w:t xml:space="preserve">Hagstofa Íslands. (1997). </w:t>
      </w:r>
      <w:r w:rsidRPr="00A03248">
        <w:rPr>
          <w:i/>
        </w:rPr>
        <w:t>Hagskinna: Sögulegar hagtölur um Ísland</w:t>
      </w:r>
    </w:p>
    <w:p w:rsidR="00CD601F" w:rsidRPr="00A03248" w:rsidRDefault="00CD601F" w:rsidP="00CD601F">
      <w:pPr>
        <w:ind w:left="720" w:hanging="720"/>
      </w:pPr>
      <w:r w:rsidRPr="00A03248">
        <w:t xml:space="preserve"> Reykjavík: Hagstofa Íslands. </w:t>
      </w:r>
    </w:p>
    <w:p w:rsidR="00CD601F" w:rsidRPr="00A03248" w:rsidRDefault="00CD601F" w:rsidP="00CD601F">
      <w:pPr>
        <w:ind w:left="720" w:hanging="720"/>
      </w:pPr>
      <w:r w:rsidRPr="00A03248">
        <w:t xml:space="preserve">Hagstofa Íslands. (2004). </w:t>
      </w:r>
      <w:r w:rsidRPr="00A03248">
        <w:rPr>
          <w:i/>
        </w:rPr>
        <w:t>Konur og karlar 2004</w:t>
      </w:r>
      <w:r w:rsidRPr="00A03248">
        <w:t xml:space="preserve">. Reykjavík: Hagstofa Íslands,. </w:t>
      </w:r>
    </w:p>
    <w:p w:rsidR="00CD601F" w:rsidRPr="00A03248" w:rsidRDefault="00CD601F" w:rsidP="00CD601F">
      <w:pPr>
        <w:ind w:left="720" w:hanging="720"/>
      </w:pPr>
      <w:r w:rsidRPr="00A03248">
        <w:t xml:space="preserve">Hagstofa Íslands. (2006). </w:t>
      </w:r>
      <w:r w:rsidRPr="00A03248">
        <w:rPr>
          <w:i/>
        </w:rPr>
        <w:t>Mannfjöldi</w:t>
      </w:r>
      <w:r w:rsidRPr="00A03248">
        <w:t xml:space="preserve">. Sótt 13. september 2007  af </w:t>
      </w:r>
      <w:hyperlink r:id="rId54" w:history="1">
        <w:r w:rsidRPr="00A03248">
          <w:rPr>
            <w:rStyle w:val="Tengill"/>
          </w:rPr>
          <w:t>www.hagstofa.is</w:t>
        </w:r>
      </w:hyperlink>
    </w:p>
    <w:p w:rsidR="00CD601F" w:rsidRPr="00A03248" w:rsidRDefault="00CD601F" w:rsidP="00CD601F">
      <w:pPr>
        <w:ind w:left="720" w:hanging="720"/>
      </w:pPr>
      <w:r w:rsidRPr="00A03248">
        <w:t xml:space="preserve">Hagstofa Íslands. (2009a). </w:t>
      </w:r>
      <w:r w:rsidRPr="00A03248">
        <w:rPr>
          <w:i/>
        </w:rPr>
        <w:t>Hagtölur</w:t>
      </w:r>
      <w:r w:rsidRPr="00A03248">
        <w:t xml:space="preserve">. Sótt 15. ágúst 2009  af </w:t>
      </w:r>
      <w:hyperlink r:id="rId55" w:history="1">
        <w:r w:rsidRPr="00A03248">
          <w:rPr>
            <w:rStyle w:val="Tengill"/>
          </w:rPr>
          <w:t>www.hagstofa.is</w:t>
        </w:r>
      </w:hyperlink>
    </w:p>
    <w:p w:rsidR="00CD601F" w:rsidRPr="00A03248" w:rsidRDefault="00CD601F" w:rsidP="00CD601F">
      <w:pPr>
        <w:ind w:left="720" w:hanging="720"/>
      </w:pPr>
      <w:r w:rsidRPr="00A03248">
        <w:t xml:space="preserve">Hagstofa Íslands. (2009b). Konur og karlar í áhrifastöðum 2008, </w:t>
      </w:r>
      <w:r w:rsidRPr="00A03248">
        <w:rPr>
          <w:i/>
        </w:rPr>
        <w:t>Hagtíðindi: Heilbrigðis-, félags- og dómsmál (94. árg.)</w:t>
      </w:r>
      <w:r w:rsidRPr="00A03248">
        <w:t>. Reykjavík: Hagstofa Íslands.</w:t>
      </w:r>
    </w:p>
    <w:p w:rsidR="00CD601F" w:rsidRPr="00A03248" w:rsidRDefault="00CD601F" w:rsidP="00CD601F">
      <w:pPr>
        <w:ind w:left="720" w:hanging="720"/>
      </w:pPr>
      <w:r w:rsidRPr="00A03248">
        <w:t xml:space="preserve">Hagstofa Íslands. (2010). </w:t>
      </w:r>
      <w:r w:rsidRPr="00A03248">
        <w:rPr>
          <w:i/>
        </w:rPr>
        <w:t>Hagtölur</w:t>
      </w:r>
      <w:r w:rsidRPr="00A03248">
        <w:t>. Sótt 6. júlí 2010  af hagstofa.is</w:t>
      </w:r>
    </w:p>
    <w:p w:rsidR="00CD601F" w:rsidRPr="00A03248" w:rsidRDefault="00CD601F" w:rsidP="00CD601F">
      <w:pPr>
        <w:ind w:left="720" w:hanging="720"/>
      </w:pPr>
      <w:r w:rsidRPr="00A03248">
        <w:t xml:space="preserve">Harris, T. (2003). Depression in women and its sequela. </w:t>
      </w:r>
      <w:r w:rsidRPr="00A03248">
        <w:rPr>
          <w:i/>
        </w:rPr>
        <w:t>Journal of Psychosomatic Research, 54</w:t>
      </w:r>
      <w:r w:rsidRPr="00A03248">
        <w:t xml:space="preserve">, 103-112. </w:t>
      </w:r>
    </w:p>
    <w:p w:rsidR="00CD601F" w:rsidRPr="00A03248" w:rsidRDefault="00CD601F" w:rsidP="00CD601F">
      <w:pPr>
        <w:ind w:left="720" w:hanging="720"/>
      </w:pPr>
      <w:r w:rsidRPr="00A03248">
        <w:t xml:space="preserve">Iðnaðar- og viðskiptaráðuneytið. (2005). </w:t>
      </w:r>
      <w:r w:rsidRPr="00A03248">
        <w:rPr>
          <w:i/>
        </w:rPr>
        <w:t>Eignarhald kvenna í atvinnurekstri og landbúnaði</w:t>
      </w:r>
      <w:r w:rsidRPr="00A03248">
        <w:t xml:space="preserve">. Reykjavík: Iðnaðar- og viðskiptaráðuneytið og Byggðastofnun. Sótt 25. janúar 2010 af </w:t>
      </w:r>
      <w:hyperlink r:id="rId56" w:history="1">
        <w:r w:rsidRPr="00A03248">
          <w:rPr>
            <w:rStyle w:val="Tengill"/>
          </w:rPr>
          <w:t>http://www.efnahagsraduneyti.is/media/Acrobat/Eignarhald_kvenna_IVR.pdf</w:t>
        </w:r>
      </w:hyperlink>
    </w:p>
    <w:p w:rsidR="00CD601F" w:rsidRPr="00A03248" w:rsidRDefault="00CD601F" w:rsidP="00CD601F">
      <w:pPr>
        <w:ind w:left="720" w:hanging="720"/>
      </w:pPr>
      <w:r w:rsidRPr="00A03248">
        <w:t xml:space="preserve">Ingólfur Ásgeir Jóhannesson. (2004). </w:t>
      </w:r>
      <w:r w:rsidRPr="00A03248">
        <w:rPr>
          <w:i/>
        </w:rPr>
        <w:t>Karlmennska og jafnréttisuppeldi</w:t>
      </w:r>
      <w:r w:rsidRPr="00A03248">
        <w:t xml:space="preserve">. Reykjavík: Rannsóknarstofa í kvenna- og kynjafræðum. </w:t>
      </w:r>
    </w:p>
    <w:p w:rsidR="00CD601F" w:rsidRPr="00A03248" w:rsidRDefault="00CD601F" w:rsidP="00CD601F">
      <w:pPr>
        <w:ind w:left="720" w:hanging="720"/>
      </w:pPr>
      <w:r w:rsidRPr="00A03248">
        <w:t xml:space="preserve">Ingólfur V. Gíslason og Guðný Björk Eydal (Ritstj.). (2008). </w:t>
      </w:r>
      <w:r w:rsidRPr="00A03248">
        <w:rPr>
          <w:i/>
        </w:rPr>
        <w:t>Equal rights to earn and care - Parental leave in Iceland</w:t>
      </w:r>
      <w:r w:rsidRPr="00A03248">
        <w:t xml:space="preserve">. Reykjavík: Félagsvísindastofnun Háskóla Íslands. </w:t>
      </w:r>
    </w:p>
    <w:p w:rsidR="00CD601F" w:rsidRPr="00A03248" w:rsidRDefault="00CD601F" w:rsidP="00CD601F">
      <w:pPr>
        <w:ind w:left="720" w:hanging="720"/>
      </w:pPr>
      <w:r w:rsidRPr="00A03248">
        <w:t xml:space="preserve">Jafnréttisstofa. (2009). </w:t>
      </w:r>
      <w:r w:rsidRPr="00A03248">
        <w:rPr>
          <w:i/>
        </w:rPr>
        <w:t>Tölulegar upplýsingar: Hlutföll og fjöldi karla og kvenna á ýmsum sviðum samfélags</w:t>
      </w:r>
      <w:r w:rsidRPr="00A03248">
        <w:t xml:space="preserve">. Sótt 5. janúar 2010  af </w:t>
      </w:r>
      <w:hyperlink r:id="rId57" w:history="1">
        <w:r w:rsidRPr="00A03248">
          <w:rPr>
            <w:rStyle w:val="Tengill"/>
          </w:rPr>
          <w:t>http://www.jafnretti.is/D10/_Files/Tölur%20hlutföll%20og%20fjölda%20karla%20og%20kvenna%202009.pdf</w:t>
        </w:r>
      </w:hyperlink>
    </w:p>
    <w:p w:rsidR="00CD601F" w:rsidRPr="00A03248" w:rsidRDefault="00CD601F" w:rsidP="00CD601F">
      <w:pPr>
        <w:ind w:left="720" w:hanging="720"/>
      </w:pPr>
      <w:r w:rsidRPr="00A03248">
        <w:t xml:space="preserve">Katrín Anna Guðmundsdóttir. (2010). </w:t>
      </w:r>
      <w:r w:rsidRPr="00A03248">
        <w:rPr>
          <w:i/>
        </w:rPr>
        <w:t>„Ég lít ekki svo á að ég sé að breyta þjóðfélaginu“: Um auglýsingar, jafnrétti og markaðsstarf.</w:t>
      </w:r>
      <w:r w:rsidRPr="00A03248">
        <w:t xml:space="preserve"> Óbirt MA-ritgerð, Háskóli Íslands, Reykjavík. </w:t>
      </w:r>
    </w:p>
    <w:p w:rsidR="00CD601F" w:rsidRPr="00A03248" w:rsidRDefault="00CD601F" w:rsidP="00CD601F">
      <w:pPr>
        <w:ind w:left="720" w:hanging="720"/>
      </w:pPr>
      <w:r w:rsidRPr="00A03248">
        <w:t xml:space="preserve">Klara Kristín Arndal. (2009). </w:t>
      </w:r>
      <w:r w:rsidRPr="00A03248">
        <w:rPr>
          <w:i/>
        </w:rPr>
        <w:t>Íslensk kvennatímarit: Sölutorg staðalmynda.</w:t>
      </w:r>
      <w:r w:rsidRPr="00A03248">
        <w:t xml:space="preserve"> Óbirt MA-ritgerð, Háskóli Íslands, Reykjavík. </w:t>
      </w:r>
    </w:p>
    <w:p w:rsidR="00CD601F" w:rsidRPr="00A03248" w:rsidRDefault="00CD601F" w:rsidP="00CD601F">
      <w:pPr>
        <w:ind w:left="720" w:hanging="720"/>
      </w:pPr>
      <w:r w:rsidRPr="00A03248">
        <w:t xml:space="preserve">Kristín Ása Einarsdóttir. (2008). </w:t>
      </w:r>
      <w:r w:rsidRPr="00A03248">
        <w:rPr>
          <w:i/>
        </w:rPr>
        <w:t>Íslenskir fréttamiðlar, kynjahlutfall og birtingarmyndir kynjanna.</w:t>
      </w:r>
      <w:r w:rsidRPr="00A03248">
        <w:t xml:space="preserve"> Óbirt BA-ritgerð, Háskóli Íslands, Reykjavík. </w:t>
      </w:r>
    </w:p>
    <w:p w:rsidR="00CD601F" w:rsidRPr="00A03248" w:rsidRDefault="00CD601F" w:rsidP="00CD601F">
      <w:pPr>
        <w:ind w:left="720" w:hanging="720"/>
      </w:pPr>
      <w:r w:rsidRPr="00A03248">
        <w:t xml:space="preserve">Kristín Jónsdóttir. (2007). </w:t>
      </w:r>
      <w:r w:rsidRPr="00A03248">
        <w:rPr>
          <w:i/>
        </w:rPr>
        <w:t>Hlustaðu á þína innri rödd: Kvennaframboðið í Reykjavík og Kvennalisti 1982-1987</w:t>
      </w:r>
      <w:r w:rsidRPr="00A03248">
        <w:t xml:space="preserve">. Reykjavík: Sögufélag. </w:t>
      </w:r>
    </w:p>
    <w:p w:rsidR="00CD601F" w:rsidRPr="00A03248" w:rsidRDefault="00CD601F" w:rsidP="00CD601F">
      <w:pPr>
        <w:ind w:left="720" w:hanging="720"/>
      </w:pPr>
      <w:r w:rsidRPr="00A03248">
        <w:t xml:space="preserve">Kristjana Stella Blöndal og Jón Torfi Jónasson. (2003). Brottfall úr framhaldsskóla: Afstaða til skóla, stuðningur foreldra og bakgrunnur nemenda. Í Friðrik H. Jónsson (Ritstj.), </w:t>
      </w:r>
      <w:r w:rsidRPr="00A03248">
        <w:rPr>
          <w:i/>
        </w:rPr>
        <w:t>Rannsóknir í félagsvísindum IV. Félagsvísindadeild: Erindi flutt á ráðstefnu í febrúar 2003</w:t>
      </w:r>
      <w:r w:rsidRPr="00A03248">
        <w:t xml:space="preserve"> (bls. 669-678). Reykjavík: Félagsvísindastofnun Háskóla Íslands og Háskólaútgáfan. </w:t>
      </w:r>
    </w:p>
    <w:p w:rsidR="00CD601F" w:rsidRPr="00A03248" w:rsidRDefault="00CD601F" w:rsidP="00CD601F">
      <w:pPr>
        <w:ind w:left="720" w:hanging="720"/>
      </w:pPr>
      <w:r w:rsidRPr="00A03248">
        <w:t xml:space="preserve">Kristjana Stella Blöndal, Jón Torfi Jónasson og Anne-Christin Tannhauser. (2010). Dropouts in a small society: Is the icelandic case somehow different? Í </w:t>
      </w:r>
      <w:r w:rsidRPr="00A03248">
        <w:rPr>
          <w:i/>
        </w:rPr>
        <w:t>School dropout and completion: international comparative studies in theory and policy</w:t>
      </w:r>
      <w:r w:rsidRPr="00A03248">
        <w:t xml:space="preserve">. Dordrecht: Springer. </w:t>
      </w:r>
    </w:p>
    <w:p w:rsidR="00CD601F" w:rsidRPr="00A03248" w:rsidRDefault="00CD601F" w:rsidP="00CD601F">
      <w:pPr>
        <w:ind w:left="720" w:hanging="720"/>
      </w:pPr>
      <w:r w:rsidRPr="00A03248">
        <w:lastRenderedPageBreak/>
        <w:t xml:space="preserve">Kristjana Stella Blöndal og Sigrún Aðalbjarnardóttir. (2009). Parenting practices and school dropout: A longitudinal study. </w:t>
      </w:r>
      <w:r w:rsidRPr="00A03248">
        <w:rPr>
          <w:i/>
        </w:rPr>
        <w:t>Adolescence 44</w:t>
      </w:r>
      <w:r w:rsidRPr="00A03248">
        <w:t xml:space="preserve">, 729-749. </w:t>
      </w:r>
    </w:p>
    <w:p w:rsidR="00CD601F" w:rsidRPr="00A03248" w:rsidRDefault="00CD601F" w:rsidP="00CD601F">
      <w:pPr>
        <w:ind w:left="720" w:hanging="720"/>
      </w:pPr>
      <w:r w:rsidRPr="00A03248">
        <w:t xml:space="preserve">Kvennaathvarfið. (2004). </w:t>
      </w:r>
      <w:r w:rsidRPr="00A03248">
        <w:rPr>
          <w:i/>
        </w:rPr>
        <w:t>Ársskýrsla 2003</w:t>
      </w:r>
      <w:r w:rsidRPr="00A03248">
        <w:t xml:space="preserve">. Reykjavík: Kvennaathvarfið. </w:t>
      </w:r>
    </w:p>
    <w:p w:rsidR="00CD601F" w:rsidRPr="00A03248" w:rsidRDefault="00CD601F" w:rsidP="00CD601F">
      <w:pPr>
        <w:ind w:left="720" w:hanging="720"/>
      </w:pPr>
      <w:r w:rsidRPr="00A03248">
        <w:t xml:space="preserve">Landlæknisembættið. (2008). </w:t>
      </w:r>
      <w:r w:rsidRPr="00A03248">
        <w:rPr>
          <w:i/>
        </w:rPr>
        <w:t>Ársskýrsla Landlæknisembættisins 2008</w:t>
      </w:r>
      <w:r w:rsidRPr="00A03248">
        <w:t xml:space="preserve">. Sótt 14. desember 2009  af </w:t>
      </w:r>
      <w:hyperlink r:id="rId58" w:history="1">
        <w:r w:rsidRPr="00A03248">
          <w:rPr>
            <w:rStyle w:val="Tengill"/>
          </w:rPr>
          <w:t>http://www.landlaeknir.is/lisalib/getfile.aspx?itemid=4027</w:t>
        </w:r>
      </w:hyperlink>
    </w:p>
    <w:p w:rsidR="00CD601F" w:rsidRPr="00A03248" w:rsidRDefault="00CD601F" w:rsidP="00CD601F">
      <w:pPr>
        <w:ind w:left="720" w:hanging="720"/>
      </w:pPr>
      <w:r w:rsidRPr="00A03248">
        <w:t xml:space="preserve">Landlæknisembættið. (2010). </w:t>
      </w:r>
      <w:r w:rsidRPr="00A03248">
        <w:rPr>
          <w:i/>
        </w:rPr>
        <w:t>Sóttvarnarlæknir</w:t>
      </w:r>
      <w:r w:rsidRPr="00A03248">
        <w:t xml:space="preserve">. Sótt 27. janúar 2010  af </w:t>
      </w:r>
      <w:hyperlink r:id="rId59" w:history="1">
        <w:r w:rsidRPr="00A03248">
          <w:rPr>
            <w:rStyle w:val="Tengill"/>
          </w:rPr>
          <w:t>http://www.influensa.is/?PageID=1055&amp;NewsID=1997</w:t>
        </w:r>
      </w:hyperlink>
    </w:p>
    <w:p w:rsidR="00CD601F" w:rsidRPr="00A03248" w:rsidRDefault="00CD601F" w:rsidP="00CD601F">
      <w:pPr>
        <w:ind w:left="720" w:hanging="720"/>
      </w:pPr>
      <w:r w:rsidRPr="00A03248">
        <w:t xml:space="preserve">Likamsvirding.is. (2010). </w:t>
      </w:r>
      <w:r w:rsidRPr="00A03248">
        <w:rPr>
          <w:i/>
        </w:rPr>
        <w:t>Megrunarlausi dagurinn</w:t>
      </w:r>
      <w:r w:rsidRPr="00A03248">
        <w:t xml:space="preserve">. Sótt 12. ágúst 2010  af </w:t>
      </w:r>
      <w:hyperlink r:id="rId60" w:history="1">
        <w:r w:rsidRPr="00A03248">
          <w:rPr>
            <w:rStyle w:val="Tengill"/>
          </w:rPr>
          <w:t>http://likamsvirding.is/</w:t>
        </w:r>
      </w:hyperlink>
    </w:p>
    <w:p w:rsidR="00CD601F" w:rsidRPr="00A03248" w:rsidRDefault="00CD601F" w:rsidP="00CD601F">
      <w:pPr>
        <w:ind w:left="720" w:hanging="720"/>
      </w:pPr>
      <w:r w:rsidRPr="00A03248">
        <w:t xml:space="preserve">Loftur Guttormsson (Ritstj.). (2008). </w:t>
      </w:r>
      <w:r w:rsidRPr="00A03248">
        <w:rPr>
          <w:i/>
        </w:rPr>
        <w:t>Almenningsfræðsla á Íslandi 1880-2007: Skólahald í bæ og sveit 1880-1945</w:t>
      </w:r>
      <w:r w:rsidRPr="00A03248">
        <w:t xml:space="preserve"> (fyrra bindi). Reykjavík: Háskólaútgáfan. </w:t>
      </w:r>
    </w:p>
    <w:p w:rsidR="00CD601F" w:rsidRPr="00A03248" w:rsidRDefault="00CD601F" w:rsidP="00CD601F">
      <w:pPr>
        <w:ind w:left="720" w:hanging="720"/>
      </w:pPr>
      <w:r w:rsidRPr="00A03248">
        <w:t xml:space="preserve">Lynch, K. og Lodge, A. (2002). </w:t>
      </w:r>
      <w:r w:rsidRPr="00A03248">
        <w:rPr>
          <w:i/>
        </w:rPr>
        <w:t>Equality and Power in Schools: Redistribution, recognition and representation</w:t>
      </w:r>
      <w:r w:rsidRPr="00A03248">
        <w:t xml:space="preserve">. London: Routledge Falmer. </w:t>
      </w:r>
    </w:p>
    <w:p w:rsidR="00CD601F" w:rsidRPr="00A03248" w:rsidRDefault="00CD601F" w:rsidP="00CD601F">
      <w:pPr>
        <w:ind w:left="720" w:hanging="720"/>
      </w:pPr>
      <w:r w:rsidRPr="00A03248">
        <w:t xml:space="preserve">Lýðheilsustöð. (2009). </w:t>
      </w:r>
      <w:r w:rsidRPr="00A03248">
        <w:rPr>
          <w:i/>
        </w:rPr>
        <w:t xml:space="preserve">Reykingar Íslendinga 1989-2008 </w:t>
      </w:r>
      <w:r w:rsidRPr="00A03248">
        <w:t xml:space="preserve">Sótt 12. september 2009  af </w:t>
      </w:r>
      <w:hyperlink r:id="rId61" w:history="1">
        <w:r w:rsidRPr="00A03248">
          <w:rPr>
            <w:rStyle w:val="Tengill"/>
          </w:rPr>
          <w:t>http://www.lydheilsustod.is/rannsoknir/tobak-og-tobaksvarnir/talnaefni/</w:t>
        </w:r>
      </w:hyperlink>
    </w:p>
    <w:p w:rsidR="00CD601F" w:rsidRPr="00A03248" w:rsidRDefault="00CD601F" w:rsidP="00CD601F">
      <w:pPr>
        <w:ind w:left="720" w:hanging="720"/>
      </w:pPr>
      <w:r w:rsidRPr="00A03248">
        <w:rPr>
          <w:i/>
        </w:rPr>
        <w:t>Lög um framhaldsskóla</w:t>
      </w:r>
      <w:r w:rsidRPr="00A03248">
        <w:t xml:space="preserve"> nr. 92/2008.  </w:t>
      </w:r>
    </w:p>
    <w:p w:rsidR="00CD601F" w:rsidRPr="00A03248" w:rsidRDefault="00CD601F" w:rsidP="00CD601F">
      <w:pPr>
        <w:ind w:left="720" w:hanging="720"/>
      </w:pPr>
      <w:r w:rsidRPr="00A03248">
        <w:rPr>
          <w:i/>
        </w:rPr>
        <w:t>Lög um fæðingar- og foreldraorlof</w:t>
      </w:r>
      <w:r w:rsidRPr="00A03248">
        <w:t xml:space="preserve"> nr. 95/2000.  </w:t>
      </w:r>
    </w:p>
    <w:p w:rsidR="00CD601F" w:rsidRPr="00A03248" w:rsidRDefault="00CD601F" w:rsidP="00CD601F">
      <w:pPr>
        <w:ind w:left="720" w:hanging="720"/>
      </w:pPr>
      <w:r w:rsidRPr="00A03248">
        <w:rPr>
          <w:i/>
        </w:rPr>
        <w:t>Lög um grunnskóla</w:t>
      </w:r>
      <w:r w:rsidRPr="00A03248">
        <w:t xml:space="preserve"> nr. 91/2008.  </w:t>
      </w:r>
    </w:p>
    <w:p w:rsidR="00CD601F" w:rsidRPr="00A03248" w:rsidRDefault="00CD601F" w:rsidP="00CD601F">
      <w:pPr>
        <w:ind w:left="720" w:hanging="720"/>
      </w:pPr>
      <w:r w:rsidRPr="00A03248">
        <w:rPr>
          <w:i/>
        </w:rPr>
        <w:t>Lög um hlutafélög</w:t>
      </w:r>
      <w:r w:rsidRPr="00A03248">
        <w:t xml:space="preserve"> nr. 2/1995. Sjá áorðna breytingu nr. 13/2010.  </w:t>
      </w:r>
    </w:p>
    <w:p w:rsidR="008E6619" w:rsidRDefault="00CD601F" w:rsidP="00CD601F">
      <w:pPr>
        <w:ind w:left="720" w:hanging="720"/>
      </w:pPr>
      <w:r w:rsidRPr="00A03248">
        <w:rPr>
          <w:i/>
        </w:rPr>
        <w:t xml:space="preserve">Lög um jafna stöðu og jafnan rétt kvenna og karla </w:t>
      </w:r>
      <w:r w:rsidRPr="00A03248">
        <w:t xml:space="preserve">nr. 10/2008. </w:t>
      </w:r>
    </w:p>
    <w:p w:rsidR="008E6619" w:rsidRPr="008E6619" w:rsidRDefault="008E6619" w:rsidP="00CD601F">
      <w:pPr>
        <w:ind w:left="720" w:hanging="720"/>
        <w:rPr>
          <w:i/>
        </w:rPr>
      </w:pPr>
      <w:r w:rsidRPr="008E6619">
        <w:rPr>
          <w:i/>
        </w:rPr>
        <w:t>Lög um leikskóla  nr. 9/2008.</w:t>
      </w:r>
      <w:r w:rsidR="00CD601F" w:rsidRPr="008E6619">
        <w:rPr>
          <w:i/>
        </w:rPr>
        <w:t xml:space="preserve"> </w:t>
      </w:r>
    </w:p>
    <w:p w:rsidR="00CD601F" w:rsidRPr="00A03248" w:rsidRDefault="00CD601F" w:rsidP="00CD601F">
      <w:pPr>
        <w:ind w:left="720" w:hanging="720"/>
      </w:pPr>
      <w:r w:rsidRPr="00A03248">
        <w:t xml:space="preserve">Margrét Lilja Guðmundsdóttir, Álfgeir Logi Kristjánsson, Inga Dóra Sigfúsdóttir og Jón Sigfússon. (2009). </w:t>
      </w:r>
      <w:r w:rsidRPr="00A03248">
        <w:rPr>
          <w:i/>
        </w:rPr>
        <w:t>Menntun, menning, tómstundir, íþróttaiðkun og framtíðarsýn ungmenna á Íslandi</w:t>
      </w:r>
      <w:r w:rsidRPr="00A03248">
        <w:t xml:space="preserve">. Sótt 27. mars 2010  af </w:t>
      </w:r>
      <w:hyperlink r:id="rId62" w:history="1">
        <w:r w:rsidRPr="00A03248">
          <w:rPr>
            <w:rStyle w:val="Tengill"/>
          </w:rPr>
          <w:t>http://bella.mrn.stjr.is/utgafur/ungt_folk_8_9_10_2009.pdf</w:t>
        </w:r>
      </w:hyperlink>
    </w:p>
    <w:p w:rsidR="00CD601F" w:rsidRPr="00A03248" w:rsidRDefault="00CD601F" w:rsidP="00CD601F">
      <w:pPr>
        <w:ind w:left="720" w:hanging="720"/>
      </w:pPr>
      <w:r w:rsidRPr="00A03248">
        <w:t xml:space="preserve">Margrét Valdimarsdóttir. (2005). </w:t>
      </w:r>
      <w:r w:rsidRPr="00A03248">
        <w:rPr>
          <w:i/>
        </w:rPr>
        <w:t>Karlar og konur í íslensku sjónvarpi - Fréttir</w:t>
      </w:r>
      <w:r w:rsidRPr="00A03248">
        <w:t xml:space="preserve">. Sótt 14. október 2009  af </w:t>
      </w:r>
      <w:hyperlink r:id="rId63" w:history="1">
        <w:r w:rsidRPr="00A03248">
          <w:rPr>
            <w:rStyle w:val="Tengill"/>
          </w:rPr>
          <w:t>http://www.jafnretti.is/D10/_Files/konurogkarlarfrettir2005.pdf</w:t>
        </w:r>
      </w:hyperlink>
    </w:p>
    <w:p w:rsidR="00CD601F" w:rsidRPr="00A03248" w:rsidRDefault="00CD601F" w:rsidP="00CD601F">
      <w:pPr>
        <w:ind w:left="720" w:hanging="720"/>
      </w:pPr>
      <w:r w:rsidRPr="00A03248">
        <w:t xml:space="preserve">María H. Marinósdóttir og Viktoría Rut Smáradóttir. (2008). </w:t>
      </w:r>
      <w:r w:rsidRPr="00A03248">
        <w:rPr>
          <w:i/>
        </w:rPr>
        <w:t>Birtingarmyndir kynjanna: Er slagsíða í dagblöðum?</w:t>
      </w:r>
      <w:r w:rsidRPr="00A03248">
        <w:t xml:space="preserve"> Óbirt BA-ritgerð, Háskólinn á Akureyri, Akureyri. </w:t>
      </w:r>
    </w:p>
    <w:p w:rsidR="00CD601F" w:rsidRPr="00A03248" w:rsidRDefault="00CD601F" w:rsidP="00CD601F">
      <w:pPr>
        <w:ind w:left="720" w:hanging="720"/>
      </w:pPr>
      <w:r w:rsidRPr="00A03248">
        <w:t xml:space="preserve">Menntamálaráðuneytið. (2001). </w:t>
      </w:r>
      <w:r w:rsidRPr="00A03248">
        <w:rPr>
          <w:i/>
        </w:rPr>
        <w:t>Nefnd um konur og fjölmiðla</w:t>
      </w:r>
      <w:r w:rsidRPr="00A03248">
        <w:t xml:space="preserve">. Reykjavík: Menntamálaráðuneytið. </w:t>
      </w:r>
    </w:p>
    <w:p w:rsidR="00CD601F" w:rsidRPr="00A03248" w:rsidRDefault="00CD601F" w:rsidP="00CD601F">
      <w:pPr>
        <w:ind w:left="720" w:hanging="720"/>
      </w:pPr>
      <w:r w:rsidRPr="00A03248">
        <w:t xml:space="preserve">Mill, J. S. (2003). </w:t>
      </w:r>
      <w:r w:rsidRPr="00A03248">
        <w:rPr>
          <w:i/>
        </w:rPr>
        <w:t>Kúgun kvenna</w:t>
      </w:r>
      <w:r w:rsidRPr="00A03248">
        <w:t xml:space="preserve"> (Sigurður Jónasson þýddi). Reykjavík: Hið íslenska bókmenntafélag. </w:t>
      </w:r>
    </w:p>
    <w:p w:rsidR="00CD601F" w:rsidRPr="00A03248" w:rsidRDefault="00CD601F" w:rsidP="00CD601F">
      <w:pPr>
        <w:ind w:left="720" w:hanging="720"/>
      </w:pPr>
      <w:r w:rsidRPr="00A03248">
        <w:t xml:space="preserve">Myers, K., Taylor, H., Adler, S. og Leonard, D. (Ritstj.). (2007). </w:t>
      </w:r>
      <w:r w:rsidRPr="00A03248">
        <w:rPr>
          <w:i/>
        </w:rPr>
        <w:t>Genderwatch: Still watching</w:t>
      </w:r>
      <w:r w:rsidRPr="00A03248">
        <w:t xml:space="preserve">. Stoke on Trent: Trentham Books. </w:t>
      </w:r>
    </w:p>
    <w:p w:rsidR="00CD601F" w:rsidRPr="00A03248" w:rsidRDefault="00CD601F" w:rsidP="00CD601F">
      <w:pPr>
        <w:ind w:left="720" w:hanging="720"/>
      </w:pPr>
      <w:r w:rsidRPr="00A03248">
        <w:t xml:space="preserve">Norræna ráðherranefndin. (1997). </w:t>
      </w:r>
      <w:r w:rsidRPr="00A03248">
        <w:rPr>
          <w:i/>
        </w:rPr>
        <w:t>Karlar og jafnrétti</w:t>
      </w:r>
      <w:r w:rsidRPr="00A03248">
        <w:t xml:space="preserve">. Kaupmannahöfn: Norræna ráðherranefndin. </w:t>
      </w:r>
    </w:p>
    <w:p w:rsidR="00CD601F" w:rsidRPr="00A03248" w:rsidRDefault="00CD601F" w:rsidP="00CD601F">
      <w:pPr>
        <w:ind w:left="720" w:hanging="720"/>
      </w:pPr>
      <w:r w:rsidRPr="00A03248">
        <w:t xml:space="preserve">PISA. (2004). </w:t>
      </w:r>
      <w:r w:rsidRPr="00A03248">
        <w:rPr>
          <w:i/>
        </w:rPr>
        <w:t>Learning for tomorrow's world - First results from PISA 2003</w:t>
      </w:r>
      <w:r w:rsidRPr="00A03248">
        <w:t xml:space="preserve">. Sótt 10. janúar 2006  af </w:t>
      </w:r>
      <w:hyperlink r:id="rId64" w:history="1">
        <w:r w:rsidRPr="00A03248">
          <w:rPr>
            <w:rStyle w:val="Tengill"/>
          </w:rPr>
          <w:t>http://www.namsmat.is/vefur/rannsoknir/pisa2003/4-PISA2003eng-Chap4.pdf</w:t>
        </w:r>
      </w:hyperlink>
    </w:p>
    <w:p w:rsidR="00CD601F" w:rsidRPr="00A03248" w:rsidRDefault="00CD601F" w:rsidP="00CD601F">
      <w:pPr>
        <w:ind w:left="720" w:hanging="720"/>
      </w:pPr>
      <w:r w:rsidRPr="00A03248">
        <w:rPr>
          <w:i/>
        </w:rPr>
        <w:t>Promotion of Sexual Health. Recommendations for Action</w:t>
      </w:r>
      <w:r w:rsidRPr="00A03248">
        <w:t xml:space="preserve">. (2000). Guatemala: Pan American Organization and World Health Organization in collaboration with World Association for Sexology. </w:t>
      </w:r>
    </w:p>
    <w:p w:rsidR="00CD601F" w:rsidRPr="00A03248" w:rsidRDefault="00CD601F" w:rsidP="00CD601F">
      <w:pPr>
        <w:ind w:left="720" w:hanging="720"/>
      </w:pPr>
      <w:r w:rsidRPr="00A03248">
        <w:t xml:space="preserve">Ragnar F. Ólafsson, Almar M. Halldórsson og Júlíus K. Björnsson. (2006). Gender and the urban-rural differences in mathematics and reading: An overview of PISA 2003 results in Iceland. Í J. Mejding og  A. Roe (Ritstj.), </w:t>
      </w:r>
      <w:r w:rsidRPr="00A03248">
        <w:rPr>
          <w:i/>
        </w:rPr>
        <w:t>Northern Lights on PISA 2003</w:t>
      </w:r>
      <w:r w:rsidRPr="00A03248">
        <w:t xml:space="preserve">. Copenhagen: Nordic Council of Ministers. </w:t>
      </w:r>
    </w:p>
    <w:p w:rsidR="00CD601F" w:rsidRPr="00A03248" w:rsidRDefault="00CD601F" w:rsidP="00CD601F">
      <w:pPr>
        <w:ind w:left="720" w:hanging="720"/>
      </w:pPr>
      <w:r w:rsidRPr="00A03248">
        <w:lastRenderedPageBreak/>
        <w:t xml:space="preserve">Rannsóknarstofa í kvenna- og kynjafræðum. (2003). </w:t>
      </w:r>
      <w:r w:rsidRPr="00A03248">
        <w:rPr>
          <w:i/>
        </w:rPr>
        <w:t>Jafnréttismál - viðhorfsrannsókn</w:t>
      </w:r>
      <w:r w:rsidRPr="00A03248">
        <w:t xml:space="preserve">. Reykjavík: Háskóli Íslands. </w:t>
      </w:r>
    </w:p>
    <w:p w:rsidR="00CD601F" w:rsidRPr="00A03248" w:rsidRDefault="00CD601F" w:rsidP="00CD601F">
      <w:pPr>
        <w:ind w:left="720" w:hanging="720"/>
      </w:pPr>
      <w:r w:rsidRPr="00A03248">
        <w:t xml:space="preserve">Ríkislögreglustjórinn. (2008). </w:t>
      </w:r>
      <w:r w:rsidRPr="00A03248">
        <w:rPr>
          <w:i/>
        </w:rPr>
        <w:t>Afbrotatölfræði 2007</w:t>
      </w:r>
      <w:r w:rsidRPr="00A03248">
        <w:t xml:space="preserve">. Sótt 14. september 2009  af </w:t>
      </w:r>
      <w:hyperlink r:id="rId65" w:history="1">
        <w:r w:rsidRPr="00A03248">
          <w:rPr>
            <w:rStyle w:val="Tengill"/>
          </w:rPr>
          <w:t>http://www.logreglan.is/upload/files/AFBROTAT%D6LFR2007_LOKAEINTAKI%D0.pdf</w:t>
        </w:r>
      </w:hyperlink>
    </w:p>
    <w:p w:rsidR="00CD601F" w:rsidRPr="00A03248" w:rsidRDefault="00CD601F" w:rsidP="00CD601F">
      <w:pPr>
        <w:ind w:left="720" w:hanging="720"/>
      </w:pPr>
      <w:r w:rsidRPr="00A03248">
        <w:t xml:space="preserve">Sigríður Matthíasdóttir. (2004). </w:t>
      </w:r>
      <w:r w:rsidRPr="00A03248">
        <w:rPr>
          <w:i/>
        </w:rPr>
        <w:t>Hinn sanni Íslendingur: þjóðerni, kyngervi og vald á Íslandi 1900 -1930</w:t>
      </w:r>
      <w:r w:rsidRPr="00A03248">
        <w:t xml:space="preserve">. Reykjavík: Háskólaútgáfan. </w:t>
      </w:r>
    </w:p>
    <w:p w:rsidR="00CD601F" w:rsidRPr="00A03248" w:rsidRDefault="00CD601F" w:rsidP="00CD601F">
      <w:pPr>
        <w:ind w:left="720" w:hanging="720"/>
      </w:pPr>
      <w:r w:rsidRPr="00A03248">
        <w:t xml:space="preserve">Sigrún Aðalbjarnardóttir. (2009). </w:t>
      </w:r>
      <w:r w:rsidRPr="00A03248">
        <w:rPr>
          <w:i/>
        </w:rPr>
        <w:t>Virðing og umhyggja: Ákall 21. aldarinnar</w:t>
      </w:r>
      <w:r w:rsidRPr="00A03248">
        <w:t xml:space="preserve">. Reykjavík: Heimskringla, háskólaforlag Máls og menningar. </w:t>
      </w:r>
    </w:p>
    <w:p w:rsidR="00CD601F" w:rsidRPr="00A03248" w:rsidRDefault="00CD601F" w:rsidP="00CD601F">
      <w:pPr>
        <w:ind w:left="720" w:hanging="720"/>
      </w:pPr>
      <w:r w:rsidRPr="00A03248">
        <w:t xml:space="preserve">Sólveig Jakobsdóttir. (1999). Tölvumenning íslenskra skóla: kynja- og aldursmunur nemenda í tölvutengdri færni, viðhorfum og notkun. </w:t>
      </w:r>
      <w:r w:rsidRPr="00A03248">
        <w:rPr>
          <w:i/>
        </w:rPr>
        <w:t>Uppeldi og menntun, 8</w:t>
      </w:r>
      <w:r w:rsidRPr="00A03248">
        <w:t xml:space="preserve">, 119-140. </w:t>
      </w:r>
    </w:p>
    <w:p w:rsidR="00CD601F" w:rsidRPr="00A03248" w:rsidRDefault="00CD601F" w:rsidP="00CD601F">
      <w:pPr>
        <w:ind w:left="720" w:hanging="720"/>
      </w:pPr>
      <w:r w:rsidRPr="00A03248">
        <w:t xml:space="preserve">Stefanía Katrín Karlsdóttir. (2008). </w:t>
      </w:r>
      <w:r w:rsidRPr="00A03248">
        <w:rPr>
          <w:i/>
        </w:rPr>
        <w:t>Aðskilnaður barns frá öðru foreldri sínu: Samantekt úr íslenskum rannsóknum</w:t>
      </w:r>
      <w:r w:rsidRPr="00A03248">
        <w:t xml:space="preserve">. Sótt 2. nóvember 2009  af </w:t>
      </w:r>
      <w:hyperlink r:id="rId66" w:history="1">
        <w:r w:rsidRPr="00A03248">
          <w:rPr>
            <w:rStyle w:val="Tengill"/>
          </w:rPr>
          <w:t>http://www.ruv.is/servlet/file/A%C3%B0skilnadur_barns_fra_odru_foreldri_sinu_stytt.pdf?ITEM_ENT_ID=250243&amp;COLLSPEC_ENT_ID=32</w:t>
        </w:r>
      </w:hyperlink>
    </w:p>
    <w:p w:rsidR="00CD601F" w:rsidRPr="00A03248" w:rsidRDefault="00CD601F" w:rsidP="00CD601F">
      <w:pPr>
        <w:ind w:left="720" w:hanging="720"/>
      </w:pPr>
      <w:r w:rsidRPr="00A03248">
        <w:t xml:space="preserve">Stígamót. (2008). </w:t>
      </w:r>
      <w:r w:rsidRPr="00A03248">
        <w:rPr>
          <w:i/>
        </w:rPr>
        <w:t>Ársskýrsla Stígamóta 2007</w:t>
      </w:r>
      <w:r w:rsidRPr="00A03248">
        <w:t xml:space="preserve">. Reykjavík: Stígamót. </w:t>
      </w:r>
    </w:p>
    <w:p w:rsidR="00CD601F" w:rsidRPr="00A03248" w:rsidRDefault="00CD601F" w:rsidP="00CD601F">
      <w:pPr>
        <w:ind w:left="720" w:hanging="720"/>
      </w:pPr>
      <w:r w:rsidRPr="00A03248">
        <w:t xml:space="preserve">Tyrfingsson, T., Thorgeirsson, T., Geller, F., Runarsdóttir, V., Hansdóttir, I., Bjornsdóttir, G. o.fl. (2010). Addictions and their familiality in Iceland. </w:t>
      </w:r>
      <w:r w:rsidRPr="00A03248">
        <w:rPr>
          <w:i/>
        </w:rPr>
        <w:t>Annals of the New York Academy of Sciences, 1187</w:t>
      </w:r>
      <w:r w:rsidRPr="00A03248">
        <w:t xml:space="preserve">(1), 208-217. </w:t>
      </w:r>
    </w:p>
    <w:p w:rsidR="00CD601F" w:rsidRPr="00A03248" w:rsidRDefault="00CD601F" w:rsidP="00CD601F">
      <w:pPr>
        <w:ind w:left="720" w:hanging="720"/>
      </w:pPr>
      <w:r w:rsidRPr="00A03248">
        <w:t xml:space="preserve">Vinnueftirlitið. (2010). </w:t>
      </w:r>
      <w:r w:rsidRPr="00A03248">
        <w:rPr>
          <w:i/>
        </w:rPr>
        <w:t>Rétturinn til heilbrigðis og öryggis á vinnustað - hollráð fyrir ungt fólk</w:t>
      </w:r>
      <w:r w:rsidRPr="00A03248">
        <w:t xml:space="preserve">. Sótt 27. janúar 2010  af </w:t>
      </w:r>
      <w:hyperlink r:id="rId67" w:history="1">
        <w:r w:rsidRPr="00A03248">
          <w:rPr>
            <w:rStyle w:val="Tengill"/>
          </w:rPr>
          <w:t>http://www.vinnueftirlit.is/vinnueftirlit/upload/files/fraedsluefni/vinnuverndarvikan/65_stadreyndablad.pdf</w:t>
        </w:r>
      </w:hyperlink>
    </w:p>
    <w:p w:rsidR="00CD601F" w:rsidRPr="00A03248" w:rsidRDefault="00CD601F" w:rsidP="00CD601F">
      <w:pPr>
        <w:ind w:left="720" w:hanging="720"/>
      </w:pPr>
      <w:r w:rsidRPr="00A03248">
        <w:t xml:space="preserve">Þorgerður Einarsdóttir og Berglind Rós Magnúsdóttir. (2005). Karlar í útrýmingarhættu? Um stöðu kvenna og karla í framhaldsskólum og háskólum. Í Steinunn Helga Lárusdóttir, Þórdís Þórðardóttir og  Arna H. Jónsdóttir (Ritstj.), </w:t>
      </w:r>
      <w:r w:rsidRPr="00A03248">
        <w:rPr>
          <w:i/>
        </w:rPr>
        <w:t>Kynjamyndir í skólastarfi</w:t>
      </w:r>
      <w:r w:rsidRPr="00A03248">
        <w:t xml:space="preserve"> (bls. 199-219). Reykjavík: Rannsóknarstofnun Kennaraháskóla Íslands. </w:t>
      </w:r>
    </w:p>
    <w:p w:rsidR="00CD601F" w:rsidRPr="00A03248" w:rsidRDefault="00CD601F" w:rsidP="00CD601F">
      <w:pPr>
        <w:ind w:left="720" w:hanging="720"/>
      </w:pPr>
      <w:r w:rsidRPr="00A03248">
        <w:t xml:space="preserve">Þorgerður Þorvaldsdóttir. (2004, 30. janúar). </w:t>
      </w:r>
      <w:r w:rsidRPr="00A03248">
        <w:rPr>
          <w:i/>
        </w:rPr>
        <w:t>Orðræða um jafnrétti í aðdraganda alþingiskosninga 2003.</w:t>
      </w:r>
      <w:r w:rsidRPr="00A03248">
        <w:t xml:space="preserve"> Erindi var flutt á málþingi Rannsóknarstofu í kvenna og kynjafræðum, Háskóli Íslands. </w:t>
      </w:r>
    </w:p>
    <w:p w:rsidR="00CD601F" w:rsidRPr="00A03248" w:rsidRDefault="00CD601F" w:rsidP="00CD601F">
      <w:pPr>
        <w:ind w:left="720" w:hanging="720"/>
      </w:pPr>
      <w:r w:rsidRPr="00A03248">
        <w:t xml:space="preserve">Þórdís Elva Þorvaldsdóttir. (2009). </w:t>
      </w:r>
      <w:r w:rsidRPr="00A03248">
        <w:rPr>
          <w:i/>
        </w:rPr>
        <w:t>Á mannamáli: Brotin, dómarnir og umræðan</w:t>
      </w:r>
      <w:r w:rsidRPr="00A03248">
        <w:t xml:space="preserve">. Reykjavík: JPV. </w:t>
      </w:r>
    </w:p>
    <w:p w:rsidR="00CD601F" w:rsidRPr="00A03248" w:rsidRDefault="00CD601F" w:rsidP="00CD601F">
      <w:pPr>
        <w:ind w:left="720" w:hanging="720"/>
      </w:pPr>
      <w:r w:rsidRPr="00A03248">
        <w:t xml:space="preserve">Þórður Kristinsson. (2005). </w:t>
      </w:r>
      <w:r w:rsidRPr="00A03248">
        <w:rPr>
          <w:i/>
        </w:rPr>
        <w:t>Rannsókn á auknum hlut karla í hjúkrunarnámi</w:t>
      </w:r>
      <w:r w:rsidRPr="00A03248">
        <w:t xml:space="preserve">. Reykjavík: Jafnréttisnefnd Háskóla Íslands. </w:t>
      </w:r>
    </w:p>
    <w:p w:rsidR="00CD601F" w:rsidRPr="00A03248" w:rsidRDefault="00CD601F" w:rsidP="00CD601F">
      <w:pPr>
        <w:ind w:left="720" w:hanging="720"/>
      </w:pPr>
      <w:r w:rsidRPr="00A03248">
        <w:t xml:space="preserve">Þóroddur Bjarnason. (2009). </w:t>
      </w:r>
      <w:r w:rsidRPr="00A03248">
        <w:rPr>
          <w:i/>
        </w:rPr>
        <w:t>Vímuefnaneysla íslenskra unglinga í alþjóðlegum samanburði 1995-2007</w:t>
      </w:r>
      <w:r w:rsidRPr="00A03248">
        <w:t xml:space="preserve">. Akureyri: Rannsóknasetur forvarna við Háskólann á Akureyri.  af </w:t>
      </w:r>
      <w:hyperlink r:id="rId68" w:history="1">
        <w:r w:rsidRPr="00A03248">
          <w:rPr>
            <w:rStyle w:val="Tengill"/>
          </w:rPr>
          <w:t>www.espad.is/Vímuefnaneysla_2007.pdf&lt;http://www.espad.is/Vímuefnaneysla_2007.pdf</w:t>
        </w:r>
      </w:hyperlink>
    </w:p>
    <w:p w:rsidR="00CD601F" w:rsidRPr="00A03248" w:rsidRDefault="00CD601F" w:rsidP="00CD601F">
      <w:pPr>
        <w:ind w:left="720" w:hanging="720"/>
      </w:pPr>
      <w:r w:rsidRPr="00A03248">
        <w:t xml:space="preserve">Þóroddur Bjarnason, Stefán Hrafn Jónsson, Kjartan Ólafsson, Andrea Hjálmsdóttir og Aðalsteinn Ólafsson. (2006). </w:t>
      </w:r>
      <w:r w:rsidRPr="00A03248">
        <w:rPr>
          <w:i/>
        </w:rPr>
        <w:t>Heilsa og lífskjör skólanema 2006: Landshlutaskýrsla</w:t>
      </w:r>
      <w:r w:rsidRPr="00A03248">
        <w:t xml:space="preserve">. Akureyri: Háskólinn á Akureyri og Lýðheilsustöð. </w:t>
      </w:r>
    </w:p>
    <w:p w:rsidR="00CD601F" w:rsidRPr="00A03248" w:rsidRDefault="00CD601F" w:rsidP="00CD601F"/>
    <w:p w:rsidR="00910C2A" w:rsidRPr="00A03248" w:rsidRDefault="00A97D0C" w:rsidP="00CD601F">
      <w:pPr>
        <w:ind w:left="720" w:hanging="720"/>
      </w:pPr>
      <w:r w:rsidRPr="00A03248">
        <w:fldChar w:fldCharType="end"/>
      </w:r>
    </w:p>
    <w:p w:rsidR="00910C2A" w:rsidRPr="00A03248" w:rsidRDefault="00910C2A">
      <w:r w:rsidRPr="00A03248">
        <w:br w:type="page"/>
      </w:r>
    </w:p>
    <w:p w:rsidR="00910C2A" w:rsidRDefault="00910C2A" w:rsidP="00440CC4">
      <w:pPr>
        <w:pStyle w:val="Fyrirsgn1"/>
      </w:pPr>
      <w:bookmarkStart w:id="87" w:name="_Toc315254093"/>
      <w:r w:rsidRPr="00A03248">
        <w:lastRenderedPageBreak/>
        <w:t>Tilvísanir</w:t>
      </w:r>
      <w:bookmarkEnd w:id="87"/>
    </w:p>
    <w:sectPr w:rsidR="00910C2A" w:rsidSect="00A76281">
      <w:footerReference w:type="default" r:id="rId69"/>
      <w:footerReference w:type="first" r:id="rId70"/>
      <w:endnotePr>
        <w:numFmt w:val="decimal"/>
      </w:endnotePr>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1DE6" w:rsidRDefault="00801DE6" w:rsidP="00C13DE6">
      <w:r>
        <w:separator/>
      </w:r>
    </w:p>
  </w:endnote>
  <w:endnote w:type="continuationSeparator" w:id="0">
    <w:p w:rsidR="00801DE6" w:rsidRDefault="00801DE6" w:rsidP="00C13DE6">
      <w:r>
        <w:continuationSeparator/>
      </w:r>
    </w:p>
  </w:endnote>
  <w:endnote w:id="1">
    <w:p w:rsidR="00801DE6" w:rsidRDefault="00801DE6">
      <w:pPr>
        <w:pStyle w:val="Textiaftanmlsgreinar"/>
      </w:pPr>
      <w:r>
        <w:rPr>
          <w:rStyle w:val="Tilvsunaftanmlsgrein"/>
        </w:rPr>
        <w:endnoteRef/>
      </w:r>
      <w:r>
        <w:t xml:space="preserve"> </w:t>
      </w:r>
      <w:r>
        <w:fldChar w:fldCharType="begin"/>
      </w:r>
      <w:r>
        <w:instrText xml:space="preserve"> ADDIN EN.CITE &lt;EndNote&gt;&lt;Cite&gt;&lt;Author&gt;Mill&lt;/Author&gt;&lt;Year&gt;2003&lt;/Year&gt;&lt;RecNum&gt;1092&lt;/RecNum&gt;&lt;record&gt;&lt;rec-number&gt;1092&lt;/rec-number&gt;&lt;ref-type name="Book"&gt;6&lt;/ref-type&gt;&lt;contributors&gt;&lt;authors&gt;&lt;author&gt;Mill, John Stuart&lt;/author&gt;&lt;/authors&gt;&lt;secondary-authors&gt;&lt;author&gt;Vilhjálmur Árnason,&lt;/author&gt;&lt;author&gt;Ólafur Páll Jónsson,&lt;/author&gt;&lt;/secondary-authors&gt;&lt;subsidiary-authors&gt;&lt;author&gt;Sigurður Jónasson,&lt;/author&gt;&lt;/subsidiary-authors&gt;&lt;/contributors&gt;&lt;titles&gt;&lt;title&gt;Kúgun kvenna&lt;/title&gt;&lt;secondary-title&gt;Lærdómsrit bókmenntafélagsins&lt;/secondary-title&gt;&lt;/titles&gt;&lt;dates&gt;&lt;year&gt;2003&lt;/year&gt;&lt;/dates&gt;&lt;pub-location&gt;Reykjavík&lt;/pub-location&gt;&lt;publisher&gt;Hið íslenska bókmenntafélag&lt;/publisher&gt;&lt;urls&gt;&lt;/urls&gt;&lt;/record&gt;&lt;/Cite&gt;&lt;/EndNote&gt;</w:instrText>
      </w:r>
      <w:r>
        <w:fldChar w:fldCharType="separate"/>
      </w:r>
      <w:r>
        <w:t>Mill, 2003</w:t>
      </w:r>
      <w:r>
        <w:fldChar w:fldCharType="end"/>
      </w:r>
      <w:r>
        <w:t>.</w:t>
      </w:r>
    </w:p>
  </w:endnote>
  <w:endnote w:id="2">
    <w:p w:rsidR="00801DE6" w:rsidRDefault="00801DE6" w:rsidP="00C13DE6">
      <w:pPr>
        <w:pStyle w:val="Textiaftanmlsgreinar"/>
      </w:pPr>
      <w:r w:rsidRPr="000D2154">
        <w:rPr>
          <w:rStyle w:val="Tilvsunaftanmlsgrein"/>
        </w:rPr>
        <w:endnoteRef/>
      </w:r>
      <w:r w:rsidRPr="000D2154">
        <w:t xml:space="preserve"> </w:t>
      </w:r>
      <w:r>
        <w:fldChar w:fldCharType="begin"/>
      </w:r>
      <w:r>
        <w:instrText xml:space="preserve"> ADDIN EN.CITE &lt;EndNote&gt;&lt;Cite&gt;&lt;RecNum&gt;279&lt;/RecNum&gt;&lt;record&gt;&lt;rec-number&gt;279&lt;/rec-number&gt;&lt;ref-type name="Statute"&gt;31&lt;/ref-type&gt;&lt;contributors&gt;&lt;/contributors&gt;&lt;titles&gt;&lt;title&gt;&lt;style face="italic" font="default" size="100%"&gt;Lög um jafna stöðu og jafnan rétt kvenna og karla &lt;/style&gt;&lt;/title&gt;&lt;/titles&gt;&lt;volume&gt;10/2008&lt;/volume&gt;&lt;dates&gt;&lt;/dates&gt;&lt;urls&gt;&lt;/urls&gt;&lt;/record&gt;&lt;/Cite&gt;&lt;/EndNote&gt;</w:instrText>
      </w:r>
      <w:r>
        <w:fldChar w:fldCharType="separate"/>
      </w:r>
      <w:r w:rsidRPr="00B3708F">
        <w:rPr>
          <w:i/>
          <w:iCs/>
        </w:rPr>
        <w:t xml:space="preserve">Lög um jafna stöðu og jafnan rétt kvenna og karla </w:t>
      </w:r>
      <w:r>
        <w:fldChar w:fldCharType="end"/>
      </w:r>
      <w:r>
        <w:t>.</w:t>
      </w:r>
    </w:p>
  </w:endnote>
  <w:endnote w:id="3">
    <w:p w:rsidR="00801DE6" w:rsidRDefault="00801DE6" w:rsidP="008618EE">
      <w:r w:rsidRPr="002168CE">
        <w:rPr>
          <w:rStyle w:val="Tilvsunneanmlsgrein"/>
          <w:sz w:val="20"/>
          <w:szCs w:val="20"/>
        </w:rPr>
        <w:endnoteRef/>
      </w:r>
      <w:r w:rsidRPr="000D2154">
        <w:rPr>
          <w:sz w:val="20"/>
          <w:szCs w:val="20"/>
        </w:rPr>
        <w:t xml:space="preserve"> </w:t>
      </w:r>
      <w:r>
        <w:rPr>
          <w:sz w:val="20"/>
          <w:szCs w:val="20"/>
        </w:rPr>
        <w:fldChar w:fldCharType="begin"/>
      </w:r>
      <w:r>
        <w:rPr>
          <w:sz w:val="20"/>
          <w:szCs w:val="20"/>
        </w:rPr>
        <w:instrText xml:space="preserve"> ADDIN EN.CITE &lt;EndNote&gt;&lt;Cite&gt;&lt;Author&gt;Félags- og tryggingamálaráðuneytið&lt;/Author&gt;&lt;Year&gt;2001&lt;/Year&gt;&lt;RecNum&gt;1013&lt;/RecNum&gt;&lt;record&gt;&lt;rec-number&gt;1013&lt;/rec-number&gt;&lt;ref-type name="Web Page"&gt;12&lt;/ref-type&gt;&lt;contributors&gt;&lt;authors&gt;&lt;author&gt;Félags- og tryggingamálaráðuneytið,&lt;/author&gt;&lt;/authors&gt;&lt;/contributors&gt;&lt;titles&gt;&lt;title&gt;Gerð fjölskyldustefnu sveitarfélaga&lt;/title&gt;&lt;/titles&gt;&lt;volume&gt;2010&lt;/volume&gt;&lt;number&gt;10. mars&lt;/number&gt;&lt;keywords&gt;&lt;keyword&gt;ungt fólk&lt;/keyword&gt;&lt;/keywords&gt;&lt;dates&gt;&lt;year&gt;2001&lt;/year&gt;&lt;/dates&gt;&lt;urls&gt;&lt;related-urls&gt;&lt;url&gt;http://www.felagsmalaraduneyti.is/malaflokkar/fjolskyldurad/frettir/nr/417&lt;/url&gt;&lt;/related-urls&gt;&lt;/urls&gt;&lt;/record&gt;&lt;/Cite&gt;&lt;/EndNote&gt;</w:instrText>
      </w:r>
      <w:r>
        <w:rPr>
          <w:sz w:val="20"/>
          <w:szCs w:val="20"/>
        </w:rPr>
        <w:fldChar w:fldCharType="separate"/>
      </w:r>
      <w:r>
        <w:rPr>
          <w:sz w:val="20"/>
          <w:szCs w:val="20"/>
        </w:rPr>
        <w:t>Félags- og tryggingamálaráðuneytið, 2001</w:t>
      </w:r>
      <w:r>
        <w:rPr>
          <w:sz w:val="20"/>
          <w:szCs w:val="20"/>
        </w:rPr>
        <w:fldChar w:fldCharType="end"/>
      </w:r>
      <w:r>
        <w:rPr>
          <w:sz w:val="20"/>
          <w:szCs w:val="20"/>
        </w:rPr>
        <w:t>.</w:t>
      </w:r>
    </w:p>
  </w:endnote>
  <w:endnote w:id="4">
    <w:p w:rsidR="00801DE6" w:rsidRDefault="00801DE6" w:rsidP="00C13DE6">
      <w:pPr>
        <w:pStyle w:val="Textiaftanmlsgreinar"/>
      </w:pPr>
      <w:r w:rsidRPr="000D2154">
        <w:rPr>
          <w:rStyle w:val="Tilvsunaftanmlsgrein"/>
        </w:rPr>
        <w:endnoteRef/>
      </w:r>
      <w:r w:rsidRPr="000D2154">
        <w:t xml:space="preserve"> </w:t>
      </w:r>
      <w:r>
        <w:fldChar w:fldCharType="begin"/>
      </w:r>
      <w:r>
        <w:instrText xml:space="preserve"> ADDIN EN.CITE &lt;EndNote&gt;&lt;Cite&gt;&lt;Author&gt;Hagstofa Íslands&lt;/Author&gt;&lt;Year&gt;2009&lt;/Year&gt;&lt;RecNum&gt;1078&lt;/RecNum&gt;&lt;record&gt;&lt;rec-number&gt;1078&lt;/rec-number&gt;&lt;ref-type name="Web Page"&gt;12&lt;/ref-type&gt;&lt;contributors&gt;&lt;authors&gt;&lt;author&gt;Hagstofa Íslands,&lt;/author&gt;&lt;/authors&gt;&lt;/contributors&gt;&lt;titles&gt;&lt;title&gt;Hagtölur&lt;/title&gt;&lt;/titles&gt;&lt;volume&gt;2009&lt;/volume&gt;&lt;number&gt;15. ágúst&lt;/number&gt;&lt;dates&gt;&lt;year&gt;2009&lt;/year&gt;&lt;/dates&gt;&lt;urls&gt;&lt;related-urls&gt;&lt;url&gt;www.hagstofa.is&lt;/url&gt;&lt;/related-urls&gt;&lt;/urls&gt;&lt;/record&gt;&lt;/Cite&gt;&lt;/EndNote&gt;</w:instrText>
      </w:r>
      <w:r>
        <w:fldChar w:fldCharType="separate"/>
      </w:r>
      <w:r>
        <w:t>Hagstofa Íslands, 2009a</w:t>
      </w:r>
      <w:r>
        <w:fldChar w:fldCharType="end"/>
      </w:r>
      <w:r>
        <w:t>.</w:t>
      </w:r>
    </w:p>
  </w:endnote>
  <w:endnote w:id="5">
    <w:p w:rsidR="00801DE6" w:rsidRDefault="00801DE6" w:rsidP="00C13DE6">
      <w:pPr>
        <w:pStyle w:val="Textiaftanmlsgreinar"/>
      </w:pPr>
      <w:r>
        <w:rPr>
          <w:rStyle w:val="Tilvsunaftanmlsgrein"/>
        </w:rPr>
        <w:endnoteRef/>
      </w:r>
      <w:r>
        <w:t xml:space="preserve"> </w:t>
      </w:r>
      <w:r>
        <w:fldChar w:fldCharType="begin"/>
      </w:r>
      <w:r>
        <w:instrText xml:space="preserve"> ADDIN EN.CITE &lt;EndNote&gt;&lt;Cite&gt;&lt;Author&gt;Þóroddur Bjarnason&lt;/Author&gt;&lt;Year&gt;2006&lt;/Year&gt;&lt;RecNum&gt;1051&lt;/RecNum&gt;&lt;record&gt;&lt;rec-number&gt;1051&lt;/rec-number&gt;&lt;ref-type name="Report"&gt;27&lt;/ref-type&gt;&lt;contributors&gt;&lt;authors&gt;&lt;author&gt;Þóroddur Bjarnason,&lt;/author&gt;&lt;author&gt;Stefán Hrafn Jónsson,&lt;/author&gt;&lt;author&gt;Kjartan Ólafsson,&lt;/author&gt;&lt;author&gt;Andrea Hjálmsdóttir,&lt;/author&gt;&lt;author&gt;Aðalsteinn Ólafsson,&lt;/author&gt;&lt;/authors&gt;&lt;/contributors&gt;&lt;titles&gt;&lt;title&gt;Heilsa og lífskjör skólanema 2006: Landshlutaskýrsla&lt;/title&gt;&lt;/titles&gt;&lt;dates&gt;&lt;year&gt;2006&lt;/year&gt;&lt;/dates&gt;&lt;pub-location&gt;Akureyri&lt;/pub-location&gt;&lt;publisher&gt;Háskólinn á Akureyri og Lýðheilsustöð&lt;/publisher&gt;&lt;urls&gt;&lt;/urls&gt;&lt;/record&gt;&lt;/Cite&gt;&lt;/EndNote&gt;</w:instrText>
      </w:r>
      <w:r>
        <w:fldChar w:fldCharType="separate"/>
      </w:r>
      <w:r>
        <w:t>Þóroddur Bjarnason, Stefán Hrafn Jónsson, Kjartan Ólafsson, Andrea Hjálmsdóttir og Aðalsteinn Ólafsson, 2006</w:t>
      </w:r>
      <w:r>
        <w:fldChar w:fldCharType="end"/>
      </w:r>
      <w:r>
        <w:t>.</w:t>
      </w:r>
    </w:p>
  </w:endnote>
  <w:endnote w:id="6">
    <w:p w:rsidR="00801DE6" w:rsidRDefault="00801DE6" w:rsidP="00C13DE6">
      <w:pPr>
        <w:pStyle w:val="Textiaftanmlsgreinar"/>
      </w:pPr>
      <w:r w:rsidRPr="000D2154">
        <w:rPr>
          <w:vertAlign w:val="superscript"/>
        </w:rPr>
        <w:endnoteRef/>
      </w:r>
      <w:r>
        <w:t xml:space="preserve"> </w:t>
      </w:r>
      <w:r>
        <w:fldChar w:fldCharType="begin"/>
      </w:r>
      <w:r>
        <w:instrText xml:space="preserve"> ADDIN EN.CITE &lt;EndNote&gt;&lt;Cite&gt;&lt;RecNum&gt;1015&lt;/RecNum&gt;&lt;record&gt;&lt;rec-number&gt;1015&lt;/rec-number&gt;&lt;ref-type name="Statute"&gt;31&lt;/ref-type&gt;&lt;contributors&gt;&lt;/contributors&gt;&lt;titles&gt;&lt;title&gt;&lt;style face="italic" font="default" size="100%"&gt;Lög um fæðingar- og foreldraorlof&lt;/style&gt;&lt;/title&gt;&lt;/titles&gt;&lt;volume&gt;95/2000&lt;/volume&gt;&lt;dates&gt;&lt;/dates&gt;&lt;urls&gt;&lt;/urls&gt;&lt;/record&gt;&lt;/Cite&gt;&lt;/EndNote&gt;</w:instrText>
      </w:r>
      <w:r>
        <w:fldChar w:fldCharType="separate"/>
      </w:r>
      <w:r w:rsidRPr="00282033">
        <w:rPr>
          <w:i/>
          <w:iCs/>
        </w:rPr>
        <w:t>Lög um fæðingar- og foreldraorlof</w:t>
      </w:r>
      <w:r>
        <w:fldChar w:fldCharType="end"/>
      </w:r>
      <w:r>
        <w:t xml:space="preserve">. </w:t>
      </w:r>
    </w:p>
  </w:endnote>
  <w:endnote w:id="7">
    <w:p w:rsidR="00801DE6" w:rsidRDefault="00801DE6" w:rsidP="00FF3677">
      <w:pPr>
        <w:pStyle w:val="Textiaftanmlsgreinar"/>
      </w:pPr>
      <w:r>
        <w:rPr>
          <w:rStyle w:val="Tilvsunaftanmlsgrein"/>
        </w:rPr>
        <w:endnoteRef/>
      </w:r>
      <w:r>
        <w:t xml:space="preserve"> </w:t>
      </w:r>
      <w:r>
        <w:fldChar w:fldCharType="begin"/>
      </w:r>
      <w:r>
        <w:instrText xml:space="preserve"> ADDIN EN.CITE &lt;EndNote&gt;&lt;Cite&gt;&lt;Author&gt;Loftur Guttormsson&lt;/Author&gt;&lt;Year&gt;2008&lt;/Year&gt;&lt;RecNum&gt;1095&lt;/RecNum&gt;&lt;record&gt;&lt;rec-number&gt;1095&lt;/rec-number&gt;&lt;ref-type name="Edited Book"&gt;28&lt;/ref-type&gt;&lt;contributors&gt;&lt;authors&gt;&lt;author&gt;Loftur Guttormsson,&lt;/author&gt;&lt;/authors&gt;&lt;/contributors&gt;&lt;titles&gt;&lt;title&gt;Almenningsfræðsla á Íslandi 1880-2007: Skólahald í bæ og sveit 1880-1945&lt;/title&gt;&lt;/titles&gt;&lt;num-vols&gt;fyrra&lt;/num-vols&gt;&lt;dates&gt;&lt;year&gt;2008&lt;/year&gt;&lt;/dates&gt;&lt;pub-location&gt;Reykjavík&lt;/pub-location&gt;&lt;publisher&gt;Háskólaútgáfan&lt;/publisher&gt;&lt;urls&gt;&lt;/urls&gt;&lt;/record&gt;&lt;/Cite&gt;&lt;/EndNote&gt;</w:instrText>
      </w:r>
      <w:r>
        <w:fldChar w:fldCharType="separate"/>
      </w:r>
      <w:r>
        <w:t>Loftur Guttormsson, 2008</w:t>
      </w:r>
      <w:r>
        <w:fldChar w:fldCharType="end"/>
      </w:r>
      <w:r>
        <w:t>, bls. 32.</w:t>
      </w:r>
    </w:p>
  </w:endnote>
  <w:endnote w:id="8">
    <w:p w:rsidR="00801DE6" w:rsidRDefault="00801DE6" w:rsidP="00200E5B">
      <w:pPr>
        <w:pStyle w:val="Textiaftanmlsgreinar"/>
      </w:pPr>
      <w:r w:rsidRPr="000D2154">
        <w:rPr>
          <w:rStyle w:val="Tilvsunaftanmlsgrein"/>
        </w:rPr>
        <w:endnoteRef/>
      </w:r>
      <w:r w:rsidRPr="000D2154">
        <w:t xml:space="preserve"> </w:t>
      </w:r>
      <w:r>
        <w:fldChar w:fldCharType="begin"/>
      </w:r>
      <w:r>
        <w:instrText xml:space="preserve"> ADDIN EN.CITE &lt;EndNote&gt;&lt;Cite&gt;&lt;Author&gt;Sigríður Matthíasdóttir&lt;/Author&gt;&lt;Year&gt;2004&lt;/Year&gt;&lt;RecNum&gt;347&lt;/RecNum&gt;&lt;record&gt;&lt;rec-number&gt;347&lt;/rec-number&gt;&lt;ref-type name="Book"&gt;6&lt;/ref-type&gt;&lt;contributors&gt;&lt;authors&gt;&lt;author&gt;Sigríður Matthíasdóttir,&lt;/author&gt;&lt;/authors&gt;&lt;/contributors&gt;&lt;titles&gt;&lt;title&gt;Hinn sanni Íslendingur: þjóðerni, kyngervi og vald á Íslandi 1900 -1930&lt;/title&gt;&lt;/titles&gt;&lt;dates&gt;&lt;year&gt;2004&lt;/year&gt;&lt;/dates&gt;&lt;pub-location&gt;Reykjavík&lt;/pub-location&gt;&lt;publisher&gt;Háskólaútgáfan&lt;/publisher&gt;&lt;urls&gt;&lt;/urls&gt;&lt;/record&gt;&lt;/Cite&gt;&lt;/EndNote&gt;</w:instrText>
      </w:r>
      <w:r>
        <w:fldChar w:fldCharType="separate"/>
      </w:r>
      <w:r>
        <w:t>Sigríður Matthíasdóttir, 2004</w:t>
      </w:r>
      <w:r>
        <w:fldChar w:fldCharType="end"/>
      </w:r>
      <w:r>
        <w:t>.</w:t>
      </w:r>
    </w:p>
  </w:endnote>
  <w:endnote w:id="9">
    <w:p w:rsidR="00801DE6" w:rsidRDefault="00801DE6" w:rsidP="00C13DE6">
      <w:pPr>
        <w:pStyle w:val="Textiaftanmlsgreinar"/>
      </w:pPr>
      <w:r>
        <w:rPr>
          <w:rStyle w:val="Tilvsunaftanmlsgrein"/>
        </w:rPr>
        <w:endnoteRef/>
      </w:r>
      <w:r>
        <w:t xml:space="preserve"> </w:t>
      </w:r>
      <w:r>
        <w:fldChar w:fldCharType="begin"/>
      </w:r>
      <w:r>
        <w:instrText xml:space="preserve"> ADDIN EN.CITE &lt;EndNote&gt;&lt;Cite&gt;&lt;Author&gt;Kristjana Stella Blöndal&lt;/Author&gt;&lt;Year&gt;2009&lt;/Year&gt;&lt;RecNum&gt;1086&lt;/RecNum&gt;&lt;record&gt;&lt;rec-number&gt;1086&lt;/rec-number&gt;&lt;ref-type name="Journal Article"&gt;17&lt;/ref-type&gt;&lt;contributors&gt;&lt;authors&gt;&lt;author&gt;Kristjana Stella Blöndal,&lt;/author&gt;&lt;author&gt;Sigrún Aðalbjarnardóttir,&lt;/author&gt;&lt;/authors&gt;&lt;/contributors&gt;&lt;titles&gt;&lt;title&gt;Parenting practices and school dropout: A longitudinal study&lt;/title&gt;&lt;secondary-title&gt;Adolescence &lt;/secondary-title&gt;&lt;/titles&gt;&lt;periodical&gt;&lt;full-title&gt;Adolescence&lt;/full-title&gt;&lt;/periodical&gt;&lt;pages&gt;729-749&lt;/pages&gt;&lt;volume&gt;44&lt;/volume&gt;&lt;dates&gt;&lt;year&gt;2009&lt;/year&gt;&lt;/dates&gt;&lt;urls&gt;&lt;/urls&gt;&lt;/record&gt;&lt;/Cite&gt;&lt;/EndNote&gt;</w:instrText>
      </w:r>
      <w:r>
        <w:fldChar w:fldCharType="separate"/>
      </w:r>
      <w:r>
        <w:t>Kristjana Stella Blöndal og Sigrún Aðalbjarnardóttir, 2009</w:t>
      </w:r>
      <w:r>
        <w:fldChar w:fldCharType="end"/>
      </w:r>
      <w:r>
        <w:t>.</w:t>
      </w:r>
    </w:p>
  </w:endnote>
  <w:endnote w:id="10">
    <w:p w:rsidR="00801DE6" w:rsidRDefault="00801DE6" w:rsidP="00C13DE6">
      <w:pPr>
        <w:pStyle w:val="Textiaftanmlsgreinar"/>
      </w:pPr>
      <w:r>
        <w:rPr>
          <w:rStyle w:val="Tilvsunaftanmlsgrein"/>
        </w:rPr>
        <w:endnoteRef/>
      </w:r>
      <w:r>
        <w:t xml:space="preserve"> </w:t>
      </w:r>
      <w:r>
        <w:fldChar w:fldCharType="begin"/>
      </w:r>
      <w:r>
        <w:instrText xml:space="preserve"> ADDIN EN.CITE &lt;EndNote&gt;&lt;Cite&gt;&lt;Author&gt;Lynch&lt;/Author&gt;&lt;Year&gt;2002&lt;/Year&gt;&lt;RecNum&gt;253&lt;/RecNum&gt;&lt;record&gt;&lt;rec-number&gt;253&lt;/rec-number&gt;&lt;ref-type name="Book"&gt;6&lt;/ref-type&gt;&lt;contributors&gt;&lt;authors&gt;&lt;author&gt;Lynch, Kathleen&lt;/author&gt;&lt;author&gt;Lodge, Anne&lt;/author&gt;&lt;/authors&gt;&lt;/contributors&gt;&lt;titles&gt;&lt;title&gt;Equality and Power in Schools: Redistribution, recognition and representation&lt;/title&gt;&lt;/titles&gt;&lt;dates&gt;&lt;year&gt;2002&lt;/year&gt;&lt;/dates&gt;&lt;pub-location&gt;London&lt;/pub-location&gt;&lt;publisher&gt;Routledge Falmer&lt;/publisher&gt;&lt;urls&gt;&lt;/urls&gt;&lt;/record&gt;&lt;/Cite&gt;&lt;/EndNote&gt;</w:instrText>
      </w:r>
      <w:r>
        <w:fldChar w:fldCharType="separate"/>
      </w:r>
      <w:r>
        <w:t>Lynch og Lodge, 2002</w:t>
      </w:r>
      <w:r>
        <w:fldChar w:fldCharType="end"/>
      </w:r>
      <w:r>
        <w:t>.</w:t>
      </w:r>
    </w:p>
  </w:endnote>
  <w:endnote w:id="11">
    <w:p w:rsidR="00801DE6" w:rsidRDefault="00801DE6" w:rsidP="00C13DE6">
      <w:pPr>
        <w:pStyle w:val="Textiaftanmlsgreinar"/>
      </w:pPr>
      <w:r>
        <w:rPr>
          <w:rStyle w:val="Tilvsunaftanmlsgrein"/>
        </w:rPr>
        <w:endnoteRef/>
      </w:r>
      <w:r>
        <w:t xml:space="preserve"> </w:t>
      </w:r>
      <w:r>
        <w:fldChar w:fldCharType="begin"/>
      </w:r>
      <w:r>
        <w:instrText xml:space="preserve"> ADDIN EN.CITE &lt;EndNote&gt;&lt;Cite&gt;&lt;Author&gt;Connell&lt;/Author&gt;&lt;Year&gt;1995&lt;/Year&gt;&lt;RecNum&gt;103&lt;/RecNum&gt;&lt;record&gt;&lt;rec-number&gt;103&lt;/rec-number&gt;&lt;ref-type name="Book"&gt;6&lt;/ref-type&gt;&lt;contributors&gt;&lt;authors&gt;&lt;author&gt;Connell, Robert W.&lt;/author&gt;&lt;/authors&gt;&lt;/contributors&gt;&lt;titles&gt;&lt;title&gt;Masculinities&lt;/title&gt;&lt;/titles&gt;&lt;keywords&gt;&lt;keyword&gt;masculinity&lt;/keyword&gt;&lt;/keywords&gt;&lt;dates&gt;&lt;year&gt;1995&lt;/year&gt;&lt;/dates&gt;&lt;pub-location&gt;Cambridge&lt;/pub-location&gt;&lt;publisher&gt;Polity Press&lt;/publisher&gt;&lt;urls&gt;&lt;/urls&gt;&lt;/record&gt;&lt;/Cite&gt;&lt;/EndNote&gt;</w:instrText>
      </w:r>
      <w:r>
        <w:fldChar w:fldCharType="separate"/>
      </w:r>
      <w:r>
        <w:t>Connell, 1995</w:t>
      </w:r>
      <w:r>
        <w:fldChar w:fldCharType="end"/>
      </w:r>
      <w:r>
        <w:t>.</w:t>
      </w:r>
    </w:p>
  </w:endnote>
  <w:endnote w:id="12">
    <w:p w:rsidR="00801DE6" w:rsidRDefault="00801DE6" w:rsidP="00C13DE6">
      <w:pPr>
        <w:pStyle w:val="Textiaftanmlsgreinar"/>
      </w:pPr>
      <w:r w:rsidRPr="000D2154">
        <w:rPr>
          <w:rStyle w:val="Tilvsunaftanmlsgrein"/>
        </w:rPr>
        <w:endnoteRef/>
      </w:r>
      <w:r w:rsidRPr="000D2154">
        <w:t xml:space="preserve"> Tölulegar upplýsingar um félagslíf framhaldsskólanna tóku mannfræðinemarnir Sveinn Guðmundsson og Steinunn Gyðu- og Guðjónsdóttir saman í mars 2005. Upplýsingar fengust um eftirfarandi skóla: Flensborg, MR, ME, VÍ, MS, ML, MH, FSN, FG, FÍV, FSU, FB. Ekki fengust upplýsingar um FÁ, FM Austurl., MA, Borgarholtsskóla, FVA og Iðnskólann</w:t>
      </w:r>
      <w:r>
        <w:t xml:space="preserve">. Sjá frekari umfjöllun: </w:t>
      </w:r>
      <w:r>
        <w:fldChar w:fldCharType="begin"/>
      </w:r>
      <w:r>
        <w:instrText xml:space="preserve"> ADDIN EN.CITE &lt;EndNote&gt;&lt;Cite&gt;&lt;Author&gt;Þorgerður Einarsdóttir&lt;/Author&gt;&lt;Year&gt;2005&lt;/Year&gt;&lt;RecNum&gt;413&lt;/RecNum&gt;&lt;record&gt;&lt;rec-number&gt;413&lt;/rec-number&gt;&lt;ref-type name="Book Section"&gt;5&lt;/ref-type&gt;&lt;contributors&gt;&lt;authors&gt;&lt;author&gt;Þorgerður Einarsdóttir,&lt;/author&gt;&lt;author&gt;Berglind Rós Magnúsdóttir,&lt;/author&gt;&lt;/authors&gt;&lt;secondary-authors&gt;&lt;author&gt;Steinunn Helga Lárusdóttir,&lt;/author&gt;&lt;author&gt;Þórdís Þórðardóttir,&lt;/author&gt;&lt;author&gt;Arna H. Jónsdóttir,&lt;/author&gt;&lt;/secondary-authors&gt;&lt;/contributors&gt;&lt;titles&gt;&lt;title&gt;Karlar í útrýmingarhættu? Um stöðu kvenna og karla í framhaldsskólum og háskólum&lt;/title&gt;&lt;secondary-title&gt;Kynjamyndir í skólastarfi&lt;/secondary-title&gt;&lt;/titles&gt;&lt;pages&gt;199-219&lt;/pages&gt;&lt;dates&gt;&lt;year&gt;2005&lt;/year&gt;&lt;/dates&gt;&lt;pub-location&gt;Reykjavík&lt;/pub-location&gt;&lt;publisher&gt;Rannsóknarstofnun Kennaraháskóla Íslands&lt;/publisher&gt;&lt;urls&gt;&lt;/urls&gt;&lt;/record&gt;&lt;/Cite&gt;&lt;/EndNote&gt;</w:instrText>
      </w:r>
      <w:r>
        <w:fldChar w:fldCharType="separate"/>
      </w:r>
      <w:r>
        <w:t>Þorgerður Einarsdóttir og Berglind Rós Magnúsdóttir, 2005</w:t>
      </w:r>
      <w:r>
        <w:fldChar w:fldCharType="end"/>
      </w:r>
      <w:r w:rsidRPr="000D2154">
        <w:t>.</w:t>
      </w:r>
    </w:p>
  </w:endnote>
  <w:endnote w:id="13">
    <w:p w:rsidR="00801DE6" w:rsidRDefault="00801DE6" w:rsidP="00C13DE6">
      <w:pPr>
        <w:pStyle w:val="Textiaftanmlsgreinar"/>
      </w:pPr>
      <w:r w:rsidRPr="000D2154">
        <w:rPr>
          <w:rStyle w:val="Tilvsunaftanmlsgrein"/>
        </w:rPr>
        <w:endnoteRef/>
      </w:r>
      <w:r w:rsidRPr="000D2154">
        <w:t xml:space="preserve"> </w:t>
      </w:r>
      <w:r>
        <w:fldChar w:fldCharType="begin"/>
      </w:r>
      <w:r>
        <w:instrText xml:space="preserve"> ADDIN EN.CITE &lt;EndNote&gt;&lt;Cite&gt;&lt;Author&gt;Andrea Hjálmsdóttir&lt;/Author&gt;&lt;Year&gt;2007&lt;/Year&gt;&lt;RecNum&gt;1083&lt;/RecNum&gt;&lt;record&gt;&lt;rec-number&gt;1083&lt;/rec-number&gt;&lt;ref-type name="Thesis"&gt;32&lt;/ref-type&gt;&lt;contributors&gt;&lt;authors&gt;&lt;author&gt;Andrea Hjálmsdóttir,&lt;/author&gt;&lt;/authors&gt;&lt;/contributors&gt;&lt;titles&gt;&lt;title&gt;Eru þau með jafnréttið í farteskinu? Viðhorf nemenda í 10. bekk til jafnréttis kynjanna&lt;/title&gt;&lt;/titles&gt;&lt;dates&gt;&lt;year&gt;2007&lt;/year&gt;&lt;/dates&gt;&lt;pub-location&gt;Akureyri&lt;/pub-location&gt;&lt;publisher&gt;Háskólinn á Akureyri&lt;/publisher&gt;&lt;work-type&gt;BA-ritgerð&lt;/work-type&gt;&lt;urls&gt;&lt;/urls&gt;&lt;/record&gt;&lt;/Cite&gt;&lt;/EndNote&gt;</w:instrText>
      </w:r>
      <w:r>
        <w:fldChar w:fldCharType="separate"/>
      </w:r>
      <w:r>
        <w:t>Andrea Hjálmsdóttir, 2007</w:t>
      </w:r>
      <w:r>
        <w:fldChar w:fldCharType="end"/>
      </w:r>
      <w:r>
        <w:t>.</w:t>
      </w:r>
    </w:p>
  </w:endnote>
  <w:endnote w:id="14">
    <w:p w:rsidR="00801DE6" w:rsidRDefault="00801DE6" w:rsidP="00C13DE6">
      <w:pPr>
        <w:pStyle w:val="Textiaftanmlsgreinar"/>
      </w:pPr>
      <w:r>
        <w:rPr>
          <w:rStyle w:val="Tilvsunaftanmlsgrein"/>
        </w:rPr>
        <w:endnoteRef/>
      </w:r>
      <w:r>
        <w:t xml:space="preserve"> </w:t>
      </w:r>
      <w:r>
        <w:fldChar w:fldCharType="begin"/>
      </w:r>
      <w:r>
        <w:instrText xml:space="preserve"> ADDIN EN.CITE &lt;EndNote&gt;&lt;Cite&gt;&lt;Author&gt;Ingólfur Ásgeir Jóhannesson&lt;/Author&gt;&lt;Year&gt;2004&lt;/Year&gt;&lt;RecNum&gt;325&lt;/RecNum&gt;&lt;record&gt;&lt;rec-number&gt;325&lt;/rec-number&gt;&lt;ref-type name="Book"&gt;6&lt;/ref-type&gt;&lt;contributors&gt;&lt;authors&gt;&lt;author&gt;Ingólfur Ásgeir Jóhannesson,&lt;/author&gt;&lt;/authors&gt;&lt;/contributors&gt;&lt;titles&gt;&lt;title&gt;Karlmennska og jafnréttisuppeldi&lt;/title&gt;&lt;/titles&gt;&lt;dates&gt;&lt;year&gt;2004&lt;/year&gt;&lt;/dates&gt;&lt;pub-location&gt;Reykjavík&lt;/pub-location&gt;&lt;publisher&gt;Rannsóknarstofa í kvenna- og kynjafræðum&lt;/publisher&gt;&lt;urls&gt;&lt;/urls&gt;&lt;/record&gt;&lt;/Cite&gt;&lt;/EndNote&gt;</w:instrText>
      </w:r>
      <w:r>
        <w:fldChar w:fldCharType="separate"/>
      </w:r>
      <w:r>
        <w:t>Ingólfur Ásgeir Jóhannesson, 2004</w:t>
      </w:r>
      <w:r>
        <w:fldChar w:fldCharType="end"/>
      </w:r>
      <w:r>
        <w:t>.</w:t>
      </w:r>
    </w:p>
  </w:endnote>
  <w:endnote w:id="15">
    <w:p w:rsidR="00801DE6" w:rsidRDefault="00801DE6" w:rsidP="00C13DE6">
      <w:pPr>
        <w:pStyle w:val="Textiaftanmlsgreinar"/>
      </w:pPr>
      <w:r w:rsidRPr="000D2154">
        <w:rPr>
          <w:rStyle w:val="Tilvsunaftanmlsgrein"/>
        </w:rPr>
        <w:endnoteRef/>
      </w:r>
      <w:r w:rsidRPr="000D2154">
        <w:t xml:space="preserve"> </w:t>
      </w:r>
      <w:r>
        <w:fldChar w:fldCharType="begin"/>
      </w:r>
      <w:r>
        <w:instrText xml:space="preserve"> ADDIN EN.CITE &lt;EndNote&gt;&lt;Cite&gt;&lt;Author&gt;Guðný Guðbjörnsdóttir&lt;/Author&gt;&lt;Year&gt;2003&lt;/Year&gt;&lt;RecNum&gt;167&lt;/RecNum&gt;&lt;record&gt;&lt;rec-number&gt;167&lt;/rec-number&gt;&lt;ref-type name="Book Section"&gt;5&lt;/ref-type&gt;&lt;contributors&gt;&lt;authors&gt;&lt;author&gt;Guðný Guðbjörnsdóttir,&lt;/author&gt;&lt;/authors&gt;&lt;secondary-authors&gt;&lt;author&gt;Friðrik H. Jónsson,&lt;/author&gt;&lt;/secondary-authors&gt;&lt;/contributors&gt;&lt;titles&gt;&lt;title&gt;Hugmyndir um kyngervi og jafnrétti í námskrám grunnskólans&lt;/title&gt;&lt;secondary-title&gt;Rannsóknir í félagsvísindum IV, félagsvísindadeild&lt;/secondary-title&gt;&lt;/titles&gt;&lt;pages&gt;257-272&lt;/pages&gt;&lt;keywords&gt;&lt;keyword&gt;Curriculum&lt;/keyword&gt;&lt;/keywords&gt;&lt;dates&gt;&lt;year&gt;2003&lt;/year&gt;&lt;/dates&gt;&lt;pub-location&gt;Reykjavík&lt;/pub-location&gt;&lt;publisher&gt;Félagsvísindastofnun Háskóla Íslands og Háskólaútgáfan&lt;/publisher&gt;&lt;urls&gt;&lt;/urls&gt;&lt;/record&gt;&lt;/Cite&gt;&lt;Cite ExcludeAuth="1"&gt;&lt;Author&gt;Guðný Guðbjörnsdóttir&lt;/Author&gt;&lt;Year&gt;2003&lt;/Year&gt;&lt;RecNum&gt;343&lt;/RecNum&gt;&lt;record&gt;&lt;rec-number&gt;343&lt;/rec-number&gt;&lt;ref-type name="Journal Article"&gt;17&lt;/ref-type&gt;&lt;contributors&gt;&lt;authors&gt;&lt;author&gt;Guðný Guðbjörnsdóttir,&lt;/author&gt;&lt;/authors&gt;&lt;/contributors&gt;&lt;titles&gt;&lt;title&gt;Betur má ef duga skal: Námskrá framhaldsskólans í kynjafræðilegu ljósi&lt;/title&gt;&lt;secondary-title&gt;Uppeldi og menntun&lt;/secondary-title&gt;&lt;/titles&gt;&lt;periodical&gt;&lt;full-title&gt;Uppeldi og menntun&lt;/full-title&gt;&lt;/periodical&gt;&lt;pages&gt;43-63&lt;/pages&gt;&lt;volume&gt;12&lt;/volume&gt;&lt;dates&gt;&lt;year&gt;2003&lt;/year&gt;&lt;/dates&gt;&lt;urls&gt;&lt;/urls&gt;&lt;/record&gt;&lt;/Cite&gt;&lt;/EndNote&gt;</w:instrText>
      </w:r>
      <w:r>
        <w:fldChar w:fldCharType="separate"/>
      </w:r>
      <w:r>
        <w:t>Guðný Guðbjörnsdóttir, 2003a; Guðný Guðbjörnsdóttir, 2003b</w:t>
      </w:r>
      <w:r>
        <w:fldChar w:fldCharType="end"/>
      </w:r>
      <w:r>
        <w:t>.</w:t>
      </w:r>
    </w:p>
  </w:endnote>
  <w:endnote w:id="16">
    <w:p w:rsidR="00801DE6" w:rsidRDefault="00801DE6" w:rsidP="00C13DE6">
      <w:pPr>
        <w:pStyle w:val="Textiaftanmlsgreinar"/>
      </w:pPr>
      <w:r w:rsidRPr="000D2154">
        <w:rPr>
          <w:rStyle w:val="Tilvsunaftanmlsgrein"/>
        </w:rPr>
        <w:endnoteRef/>
      </w:r>
      <w:r w:rsidRPr="000D2154">
        <w:t xml:space="preserve"> Sjá </w:t>
      </w:r>
      <w:r>
        <w:fldChar w:fldCharType="begin"/>
      </w:r>
      <w:r>
        <w:instrText xml:space="preserve"> ADDIN EN.CITE &lt;EndNote&gt;&lt;Cite&gt;&lt;Author&gt;Guðný Guðbjörnsdóttir&lt;/Author&gt;&lt;Year&gt;2003&lt;/Year&gt;&lt;RecNum&gt;343&lt;/RecNum&gt;&lt;record&gt;&lt;rec-number&gt;343&lt;/rec-number&gt;&lt;ref-type name="Journal Article"&gt;17&lt;/ref-type&gt;&lt;contributors&gt;&lt;authors&gt;&lt;author&gt;Guðný Guðbjörnsdóttir,&lt;/author&gt;&lt;/authors&gt;&lt;/contributors&gt;&lt;titles&gt;&lt;title&gt;Betur má ef duga skal: Námskrá framhaldsskólans í kynjafræðilegu ljósi&lt;/title&gt;&lt;secondary-title&gt;Uppeldi og menntun&lt;/secondary-title&gt;&lt;/titles&gt;&lt;periodical&gt;&lt;full-title&gt;Uppeldi og menntun&lt;/full-title&gt;&lt;/periodical&gt;&lt;pages&gt;43-63&lt;/pages&gt;&lt;volume&gt;12&lt;/volume&gt;&lt;dates&gt;&lt;year&gt;2003&lt;/year&gt;&lt;/dates&gt;&lt;urls&gt;&lt;/urls&gt;&lt;/record&gt;&lt;/Cite&gt;&lt;/EndNote&gt;</w:instrText>
      </w:r>
      <w:r>
        <w:fldChar w:fldCharType="separate"/>
      </w:r>
      <w:r>
        <w:t>Guðný Guðbjörnsdóttir, 2003a</w:t>
      </w:r>
      <w:r>
        <w:fldChar w:fldCharType="end"/>
      </w:r>
      <w:r>
        <w:t>.</w:t>
      </w:r>
    </w:p>
  </w:endnote>
  <w:endnote w:id="17">
    <w:p w:rsidR="00801DE6" w:rsidRDefault="00801DE6" w:rsidP="00C13DE6">
      <w:pPr>
        <w:pStyle w:val="Textiaftanmlsgreinar"/>
      </w:pPr>
      <w:r>
        <w:rPr>
          <w:rStyle w:val="Tilvsunaftanmlsgrein"/>
        </w:rPr>
        <w:endnoteRef/>
      </w:r>
      <w:r>
        <w:t xml:space="preserve"> Sjá nánar frétt: </w:t>
      </w:r>
      <w:r w:rsidRPr="00AD590B">
        <w:t>http://www.dv.is/frettir/2010/5/28/stelpur-mattu-ekki-laera-um-tolvuleik/</w:t>
      </w:r>
      <w:r>
        <w:t>.</w:t>
      </w:r>
    </w:p>
  </w:endnote>
  <w:endnote w:id="18">
    <w:p w:rsidR="00801DE6" w:rsidRDefault="00801DE6" w:rsidP="00C13DE6">
      <w:pPr>
        <w:pStyle w:val="Textiaftanmlsgreinar"/>
      </w:pPr>
      <w:r>
        <w:rPr>
          <w:rStyle w:val="Tilvsunaftanmlsgrein"/>
        </w:rPr>
        <w:endnoteRef/>
      </w:r>
      <w:r>
        <w:t xml:space="preserve"> Sjá nánar frétt: </w:t>
      </w:r>
      <w:r w:rsidRPr="00F94CB9">
        <w:t>http://www.dv.is/frettir/2010/6/9/bodid-ad-skoda-sig-um-hja-ccp/</w:t>
      </w:r>
      <w:r>
        <w:t>.</w:t>
      </w:r>
    </w:p>
  </w:endnote>
  <w:endnote w:id="19">
    <w:p w:rsidR="00801DE6" w:rsidRDefault="00801DE6" w:rsidP="00C13DE6">
      <w:pPr>
        <w:pStyle w:val="Textiaftanmlsgreinar"/>
      </w:pPr>
      <w:r w:rsidRPr="000D2154">
        <w:rPr>
          <w:rStyle w:val="Tilvsunaftanmlsgrein"/>
        </w:rPr>
        <w:endnoteRef/>
      </w:r>
      <w:r w:rsidRPr="000D2154">
        <w:t xml:space="preserve"> </w:t>
      </w:r>
      <w:r>
        <w:fldChar w:fldCharType="begin"/>
      </w:r>
      <w:r>
        <w:instrText xml:space="preserve"> ADDIN EN.CITE &lt;EndNote&gt;&lt;Cite&gt;&lt;Author&gt;Kristjana Stella Blöndal&lt;/Author&gt;&lt;Year&gt;2003&lt;/Year&gt;&lt;RecNum&gt;225&lt;/RecNum&gt;&lt;record&gt;&lt;rec-number&gt;225&lt;/rec-number&gt;&lt;ref-type name="Book Section"&gt;5&lt;/ref-type&gt;&lt;contributors&gt;&lt;authors&gt;&lt;author&gt;Kristjana Stella Blöndal,&lt;/author&gt;&lt;author&gt;Jón Torfi Jónasson,&lt;/author&gt;&lt;/authors&gt;&lt;secondary-authors&gt;&lt;author&gt;Friðrik H. Jónsson,&lt;/author&gt;&lt;/secondary-authors&gt;&lt;/contributors&gt;&lt;titles&gt;&lt;title&gt;Brottfall úr framhaldsskóla: Afstaða til skóla, stuðningur foreldra og bakgrunnur nemenda&lt;/title&gt;&lt;secondary-title&gt;Rannsóknir í félagsvísindum IV. Félagsvísindadeild: Erindi flutt á ráðstefnu í febrúar 2003&lt;/secondary-title&gt;&lt;/titles&gt;&lt;pages&gt;669-678&lt;/pages&gt;&lt;dates&gt;&lt;year&gt;2003&lt;/year&gt;&lt;/dates&gt;&lt;pub-location&gt;Reykjavík&lt;/pub-location&gt;&lt;publisher&gt;Félagsvísindastofnun Háskóla Íslands og Háskólaútgáfan&lt;/publisher&gt;&lt;urls&gt;&lt;/urls&gt;&lt;/record&gt;&lt;/Cite&gt;&lt;Cite&gt;&lt;Author&gt;Kristjana Stella Blöndal&lt;/Author&gt;&lt;Year&gt;2010&lt;/Year&gt;&lt;RecNum&gt;1085&lt;/RecNum&gt;&lt;record&gt;&lt;rec-number&gt;1085&lt;/rec-number&gt;&lt;ref-type name="Book Section"&gt;5&lt;/ref-type&gt;&lt;contributors&gt;&lt;authors&gt;&lt;author&gt;Kristjana Stella Blöndal,&lt;/author&gt;&lt;author&gt;Jón Torfi Jónasson,&lt;/author&gt;&lt;author&gt;Anne-Christin Tannhauser,&lt;/author&gt;&lt;/authors&gt;&lt;/contributors&gt;&lt;titles&gt;&lt;title&gt;Dropouts in a small society: Is the icelandic case somehow different?&lt;/title&gt;&lt;secondary-title&gt;School dropout and completion: international comparative studies in theory and policy&lt;/secondary-title&gt;&lt;/titles&gt;&lt;dates&gt;&lt;year&gt;2010&lt;/year&gt;&lt;/dates&gt;&lt;pub-location&gt;Dordrecht&lt;/pub-location&gt;&lt;publisher&gt;Springer&lt;/publisher&gt;&lt;urls&gt;&lt;/urls&gt;&lt;/record&gt;&lt;/Cite&gt;&lt;/EndNote&gt;</w:instrText>
      </w:r>
      <w:r>
        <w:fldChar w:fldCharType="separate"/>
      </w:r>
      <w:r>
        <w:t>Kristjana Stella Blöndal og Jón Torfi Jónasson, 2003; Kristjana Stella Blöndal, Jón Torfi Jónasson og Anne-Christin Tannhauser, 2010</w:t>
      </w:r>
      <w:r>
        <w:fldChar w:fldCharType="end"/>
      </w:r>
      <w:r>
        <w:t>.</w:t>
      </w:r>
    </w:p>
  </w:endnote>
  <w:endnote w:id="20">
    <w:p w:rsidR="00801DE6" w:rsidRDefault="00801DE6" w:rsidP="00C13DE6">
      <w:pPr>
        <w:pStyle w:val="Textiaftanmlsgreinar"/>
      </w:pPr>
      <w:r w:rsidRPr="000D2154">
        <w:rPr>
          <w:rStyle w:val="Tilvsunaftanmlsgrein"/>
        </w:rPr>
        <w:endnoteRef/>
      </w:r>
      <w:r w:rsidRPr="000D2154">
        <w:t xml:space="preserve"> </w:t>
      </w:r>
      <w:r>
        <w:fldChar w:fldCharType="begin"/>
      </w:r>
      <w:r>
        <w:instrText xml:space="preserve"> ADDIN EN.CITE &lt;EndNote&gt;&lt;Cite&gt;&lt;Author&gt;Hagstofa Íslands&lt;/Author&gt;&lt;Year&gt;2009&lt;/Year&gt;&lt;RecNum&gt;1078&lt;/RecNum&gt;&lt;record&gt;&lt;rec-number&gt;1078&lt;/rec-number&gt;&lt;ref-type name="Web Page"&gt;12&lt;/ref-type&gt;&lt;contributors&gt;&lt;authors&gt;&lt;author&gt;Hagstofa Íslands,&lt;/author&gt;&lt;/authors&gt;&lt;/contributors&gt;&lt;titles&gt;&lt;title&gt;Hagtölur&lt;/title&gt;&lt;/titles&gt;&lt;volume&gt;2009&lt;/volume&gt;&lt;number&gt;15. ágúst&lt;/number&gt;&lt;dates&gt;&lt;year&gt;2009&lt;/year&gt;&lt;/dates&gt;&lt;urls&gt;&lt;related-urls&gt;&lt;url&gt;www.hagstofa.is&lt;/url&gt;&lt;/related-urls&gt;&lt;/urls&gt;&lt;/record&gt;&lt;/Cite&gt;&lt;/EndNote&gt;</w:instrText>
      </w:r>
      <w:r>
        <w:fldChar w:fldCharType="separate"/>
      </w:r>
      <w:r>
        <w:t>Hagstofa Íslands, 2009a</w:t>
      </w:r>
      <w:r>
        <w:fldChar w:fldCharType="end"/>
      </w:r>
      <w:r>
        <w:t xml:space="preserve">. </w:t>
      </w:r>
    </w:p>
  </w:endnote>
  <w:endnote w:id="21">
    <w:p w:rsidR="00801DE6" w:rsidRDefault="00801DE6" w:rsidP="00C13DE6">
      <w:pPr>
        <w:pStyle w:val="Textiaftanmlsgreinar"/>
      </w:pPr>
      <w:r w:rsidRPr="000D2154">
        <w:rPr>
          <w:rStyle w:val="Tilvsunaftanmlsgrein"/>
        </w:rPr>
        <w:endnoteRef/>
      </w:r>
      <w:r w:rsidRPr="000D2154">
        <w:t xml:space="preserve"> Tölur fengnar úr nemendaskrá HÍ í október 2009 en í þeim skóla situr ríflega helmingur háskólastúdenta í landinu.</w:t>
      </w:r>
    </w:p>
  </w:endnote>
  <w:endnote w:id="22">
    <w:p w:rsidR="00801DE6" w:rsidRDefault="00801DE6" w:rsidP="00C13DE6">
      <w:pPr>
        <w:pStyle w:val="Textiaftanmlsgreinar"/>
      </w:pPr>
      <w:r w:rsidRPr="000D2154">
        <w:rPr>
          <w:rStyle w:val="Tilvsunaftanmlsgrein"/>
        </w:rPr>
        <w:endnoteRef/>
      </w:r>
      <w:r w:rsidRPr="000D2154">
        <w:t xml:space="preserve"> Samanber </w:t>
      </w:r>
      <w:r>
        <w:fldChar w:fldCharType="begin"/>
      </w:r>
      <w:r>
        <w:instrText xml:space="preserve"> ADDIN EN.CITE &lt;EndNote&gt;&lt;Cite&gt;&lt;Author&gt;Þórður Kristinsson&lt;/Author&gt;&lt;Year&gt;2005&lt;/Year&gt;&lt;RecNum&gt;351&lt;/RecNum&gt;&lt;record&gt;&lt;rec-number&gt;351&lt;/rec-number&gt;&lt;ref-type name="Report"&gt;27&lt;/ref-type&gt;&lt;contributors&gt;&lt;authors&gt;&lt;author&gt;Þórður Kristinsson,&lt;/author&gt;&lt;/authors&gt;&lt;/contributors&gt;&lt;titles&gt;&lt;title&gt;Rannsókn á auknum hlut karla í hjúkrunarnámi&lt;/title&gt;&lt;/titles&gt;&lt;dates&gt;&lt;year&gt;2005&lt;/year&gt;&lt;/dates&gt;&lt;pub-location&gt;Reykjavík&lt;/pub-location&gt;&lt;publisher&gt;Jafnréttisnefnd Háskóla Íslands&lt;/publisher&gt;&lt;urls&gt;&lt;/urls&gt;&lt;/record&gt;&lt;/Cite&gt;&lt;Cite&gt;&lt;Author&gt;Anna Elísa Hreiðarsdóttir&lt;/Author&gt;&lt;Year&gt;2006&lt;/Year&gt;&lt;RecNum&gt;1045&lt;/RecNum&gt;&lt;record&gt;&lt;rec-number&gt;1045&lt;/rec-number&gt;&lt;ref-type name="Thesis"&gt;32&lt;/ref-type&gt;&lt;contributors&gt;&lt;authors&gt;&lt;author&gt;Anna Elísa Hreiðarsdóttir,&lt;/author&gt;&lt;/authors&gt;&lt;/contributors&gt;&lt;titles&gt;&lt;title&gt;Fólk heldur að við séum fleiri: Viðtalsrannsókn við íslenska karlleikskólakennara&lt;/title&gt;&lt;/titles&gt;&lt;dates&gt;&lt;year&gt;2006&lt;/year&gt;&lt;/dates&gt;&lt;pub-location&gt;Akureyri&lt;/pub-location&gt;&lt;publisher&gt;Háskólinn á Akureyri&lt;/publisher&gt;&lt;work-type&gt;MA-ritgerð&lt;/work-type&gt;&lt;urls&gt;&lt;/urls&gt;&lt;/record&gt;&lt;/Cite&gt;&lt;/EndNote&gt;</w:instrText>
      </w:r>
      <w:r>
        <w:fldChar w:fldCharType="separate"/>
      </w:r>
      <w:r>
        <w:t>Anna Elísa Hreiðarsdóttir, 2006; Þórður Kristinsson, 2005</w:t>
      </w:r>
      <w:r>
        <w:fldChar w:fldCharType="end"/>
      </w:r>
      <w:r w:rsidRPr="000D2154">
        <w:t>.</w:t>
      </w:r>
    </w:p>
  </w:endnote>
  <w:endnote w:id="23">
    <w:p w:rsidR="00801DE6" w:rsidRDefault="00801DE6" w:rsidP="00C13DE6">
      <w:pPr>
        <w:pStyle w:val="Textiaftanmlsgreinar"/>
      </w:pPr>
      <w:r w:rsidRPr="000D2154">
        <w:rPr>
          <w:rStyle w:val="Tilvsunaftanmlsgrein"/>
        </w:rPr>
        <w:endnoteRef/>
      </w:r>
      <w:r w:rsidRPr="000D2154">
        <w:t xml:space="preserve"> </w:t>
      </w:r>
      <w:r>
        <w:fldChar w:fldCharType="begin"/>
      </w:r>
      <w:r>
        <w:instrText xml:space="preserve"> ADDIN EN.CITE &lt;EndNote&gt;&lt;Cite&gt;&lt;Author&gt;Þorgerður Einarsdóttir&lt;/Author&gt;&lt;Year&gt;2005&lt;/Year&gt;&lt;RecNum&gt;413&lt;/RecNum&gt;&lt;record&gt;&lt;rec-number&gt;413&lt;/rec-number&gt;&lt;ref-type name="Book Section"&gt;5&lt;/ref-type&gt;&lt;contributors&gt;&lt;authors&gt;&lt;author&gt;Þorgerður Einarsdóttir,&lt;/author&gt;&lt;author&gt;Berglind Rós Magnúsdóttir,&lt;/author&gt;&lt;/authors&gt;&lt;secondary-authors&gt;&lt;author&gt;Steinunn Helga Lárusdóttir,&lt;/author&gt;&lt;author&gt;Þórdís Þórðardóttir,&lt;/author&gt;&lt;author&gt;Arna H. Jónsdóttir,&lt;/author&gt;&lt;/secondary-authors&gt;&lt;/contributors&gt;&lt;titles&gt;&lt;title&gt;Karlar í útrýmingarhættu? Um stöðu kvenna og karla í framhaldsskólum og háskólum&lt;/title&gt;&lt;secondary-title&gt;Kynjamyndir í skólastarfi&lt;/secondary-title&gt;&lt;/titles&gt;&lt;pages&gt;199-219&lt;/pages&gt;&lt;dates&gt;&lt;year&gt;2005&lt;/year&gt;&lt;/dates&gt;&lt;pub-location&gt;Reykjavík&lt;/pub-location&gt;&lt;publisher&gt;Rannsóknarstofnun Kennaraháskóla Íslands&lt;/publisher&gt;&lt;urls&gt;&lt;/urls&gt;&lt;/record&gt;&lt;/Cite&gt;&lt;/EndNote&gt;</w:instrText>
      </w:r>
      <w:r>
        <w:fldChar w:fldCharType="separate"/>
      </w:r>
      <w:r>
        <w:t>Þorgerður Einarsdóttir og Berglind Rós Magnúsdóttir, 2005</w:t>
      </w:r>
      <w:r>
        <w:fldChar w:fldCharType="end"/>
      </w:r>
      <w:r w:rsidRPr="000D2154">
        <w:t>.</w:t>
      </w:r>
    </w:p>
  </w:endnote>
  <w:endnote w:id="24">
    <w:p w:rsidR="00801DE6" w:rsidRDefault="00801DE6" w:rsidP="00C13DE6">
      <w:pPr>
        <w:pStyle w:val="Textiaftanmlsgreinar"/>
      </w:pPr>
      <w:r>
        <w:rPr>
          <w:rStyle w:val="Tilvsunaftanmlsgrein"/>
        </w:rPr>
        <w:endnoteRef/>
      </w:r>
      <w:r>
        <w:t xml:space="preserve"> </w:t>
      </w:r>
      <w:r>
        <w:fldChar w:fldCharType="begin"/>
      </w:r>
      <w:r>
        <w:instrText xml:space="preserve"> ADDIN EN.CITE &lt;EndNote&gt;&lt;Cite&gt;&lt;Author&gt;PISA&lt;/Author&gt;&lt;Year&gt;2004&lt;/Year&gt;&lt;RecNum&gt;498&lt;/RecNum&gt;&lt;record&gt;&lt;rec-number&gt;498&lt;/rec-number&gt;&lt;ref-type name="Web Page"&gt;12&lt;/ref-type&gt;&lt;contributors&gt;&lt;authors&gt;&lt;author&gt;PISA&lt;/author&gt;&lt;/authors&gt;&lt;/contributors&gt;&lt;titles&gt;&lt;title&gt;Learning for tomorrow&amp;apos;s world - First results from PISA 2003&lt;/title&gt;&lt;/titles&gt;&lt;volume&gt;2006&lt;/volume&gt;&lt;number&gt;10. janúar&lt;/number&gt;&lt;dates&gt;&lt;year&gt;2004&lt;/year&gt;&lt;/dates&gt;&lt;publisher&gt;OECD&lt;/publisher&gt;&lt;urls&gt;&lt;related-urls&gt;&lt;url&gt;http://www.namsmat.is/vefur/rannsoknir/pisa2003/4-PISA2003eng-Chap4.pdf&lt;/url&gt;&lt;/related-urls&gt;&lt;/urls&gt;&lt;/record&gt;&lt;/Cite&gt;&lt;/EndNote&gt;</w:instrText>
      </w:r>
      <w:r>
        <w:fldChar w:fldCharType="separate"/>
      </w:r>
      <w:r>
        <w:t>PISA, 2004</w:t>
      </w:r>
      <w:r>
        <w:fldChar w:fldCharType="end"/>
      </w:r>
      <w:r>
        <w:t>.</w:t>
      </w:r>
    </w:p>
  </w:endnote>
  <w:endnote w:id="25">
    <w:p w:rsidR="00801DE6" w:rsidRDefault="00801DE6" w:rsidP="00A33635">
      <w:pPr>
        <w:pStyle w:val="Textiaftanmlsgreinar"/>
      </w:pPr>
      <w:r w:rsidRPr="000D2154">
        <w:rPr>
          <w:rStyle w:val="Tilvsunaftanmlsgrein"/>
        </w:rPr>
        <w:endnoteRef/>
      </w:r>
      <w:r w:rsidRPr="000D2154">
        <w:t xml:space="preserve"> </w:t>
      </w:r>
      <w:r>
        <w:fldChar w:fldCharType="begin"/>
      </w:r>
      <w:r>
        <w:instrText xml:space="preserve"> ADDIN EN.CITE &lt;EndNote&gt;&lt;Cite&gt;&lt;Author&gt;Arnot&lt;/Author&gt;&lt;Year&gt;2008&lt;/Year&gt;&lt;RecNum&gt;1050&lt;/RecNum&gt;&lt;record&gt;&lt;rec-number&gt;1050&lt;/rec-number&gt;&lt;ref-type name="Book"&gt;6&lt;/ref-type&gt;&lt;contributors&gt;&lt;authors&gt;&lt;author&gt;Madeleine Arnot&lt;/author&gt;&lt;/authors&gt;&lt;/contributors&gt;&lt;titles&gt;&lt;title&gt;Educating the gendered citizen: sociological engagements with national and global agendas&lt;/title&gt;&lt;/titles&gt;&lt;dates&gt;&lt;year&gt;2008&lt;/year&gt;&lt;/dates&gt;&lt;pub-location&gt;London&lt;/pub-location&gt;&lt;publisher&gt;Routledge&lt;/publisher&gt;&lt;urls&gt;&lt;/urls&gt;&lt;/record&gt;&lt;/Cite&gt;&lt;/EndNote&gt;</w:instrText>
      </w:r>
      <w:r>
        <w:fldChar w:fldCharType="separate"/>
      </w:r>
      <w:r>
        <w:t>Arnot, 2008</w:t>
      </w:r>
      <w:r>
        <w:fldChar w:fldCharType="end"/>
      </w:r>
      <w:r>
        <w:t>.</w:t>
      </w:r>
    </w:p>
  </w:endnote>
  <w:endnote w:id="26">
    <w:p w:rsidR="00801DE6" w:rsidRDefault="00801DE6" w:rsidP="00A33635">
      <w:pPr>
        <w:pStyle w:val="Textiaftanmlsgreinar"/>
      </w:pPr>
      <w:r w:rsidRPr="000D2154">
        <w:rPr>
          <w:rStyle w:val="Tilvsunaftanmlsgrein"/>
        </w:rPr>
        <w:endnoteRef/>
      </w:r>
      <w:r w:rsidRPr="000D2154">
        <w:t xml:space="preserve"> Sjá samantekt </w:t>
      </w:r>
      <w:r>
        <w:fldChar w:fldCharType="begin"/>
      </w:r>
      <w:r>
        <w:instrText xml:space="preserve"> ADDIN EN.CITE &lt;EndNote&gt;&lt;Cite&gt;&lt;Author&gt;Myers&lt;/Author&gt;&lt;Year&gt;2007&lt;/Year&gt;&lt;RecNum&gt;1024&lt;/RecNum&gt;&lt;record&gt;&lt;rec-number&gt;1024&lt;/rec-number&gt;&lt;ref-type name="Edited Book"&gt;28&lt;/ref-type&gt;&lt;contributors&gt;&lt;authors&gt;&lt;author&gt;Kate Myers&lt;/author&gt;&lt;author&gt;Hazel Taylor&lt;/author&gt;&lt;author&gt;Sue Adler &lt;/author&gt;&lt;author&gt;Diana Leonard&lt;/author&gt;&lt;/authors&gt;&lt;/contributors&gt;&lt;titles&gt;&lt;title&gt;Genderwatch: Still watching&lt;/title&gt;&lt;/titles&gt;&lt;dates&gt;&lt;year&gt;2007&lt;/year&gt;&lt;/dates&gt;&lt;pub-location&gt;Stoke on Trent&lt;/pub-location&gt;&lt;publisher&gt;Trentham Books&lt;/publisher&gt;&lt;urls&gt;&lt;/urls&gt;&lt;/record&gt;&lt;/Cite&gt;&lt;/EndNote&gt;</w:instrText>
      </w:r>
      <w:r>
        <w:fldChar w:fldCharType="separate"/>
      </w:r>
      <w:r>
        <w:t>Myers, Taylor, Adler og Leonard, 2007</w:t>
      </w:r>
      <w:r>
        <w:fldChar w:fldCharType="end"/>
      </w:r>
      <w:r>
        <w:t xml:space="preserve"> </w:t>
      </w:r>
      <w:r w:rsidRPr="000D2154">
        <w:t>úr bókinni „Genderwatch: Still Watching“.</w:t>
      </w:r>
    </w:p>
  </w:endnote>
  <w:endnote w:id="27">
    <w:p w:rsidR="00801DE6" w:rsidRDefault="00801DE6" w:rsidP="00A33635">
      <w:pPr>
        <w:pStyle w:val="Textiaftanmlsgreinar"/>
      </w:pPr>
      <w:r w:rsidRPr="000D2154">
        <w:rPr>
          <w:rStyle w:val="Tilvsunaftanmlsgrein"/>
        </w:rPr>
        <w:endnoteRef/>
      </w:r>
      <w:r>
        <w:t xml:space="preserve"> Sjá frekari umfjöllun í</w:t>
      </w:r>
      <w:r w:rsidRPr="000D2154">
        <w:t xml:space="preserve"> grein sem heitir „Óg</w:t>
      </w:r>
      <w:r>
        <w:t xml:space="preserve">nin sem stafar af kvenkennurum“. Höf: </w:t>
      </w:r>
      <w:r>
        <w:fldChar w:fldCharType="begin"/>
      </w:r>
      <w:r>
        <w:instrText xml:space="preserve"> ADDIN EN.CITE &lt;EndNote&gt;&lt;Cite&gt;&lt;Author&gt;Berglind Rós Magnúsdóttir&lt;/Author&gt;&lt;Year&gt;2004&lt;/Year&gt;&lt;RecNum&gt;295&lt;/RecNum&gt;&lt;record&gt;&lt;rec-number&gt;295&lt;/rec-number&gt;&lt;ref-type name="Journal Article"&gt;17&lt;/ref-type&gt;&lt;contributors&gt;&lt;authors&gt;&lt;author&gt;Berglind Rós Magnúsdóttir,&lt;/author&gt;&lt;/authors&gt;&lt;/contributors&gt;&lt;titles&gt;&lt;title&gt;Ógnin sem stafar af kvenkennurum&lt;/title&gt;&lt;secondary-title&gt;Skólavarðan&lt;/secondary-title&gt;&lt;/titles&gt;&lt;pages&gt;5-7&lt;/pages&gt;&lt;volume&gt;4&lt;/volume&gt;&lt;number&gt;5&lt;/number&gt;&lt;dates&gt;&lt;year&gt;2004&lt;/year&gt;&lt;/dates&gt;&lt;urls&gt;&lt;/urls&gt;&lt;/record&gt;&lt;/Cite&gt;&lt;/EndNote&gt;</w:instrText>
      </w:r>
      <w:r>
        <w:fldChar w:fldCharType="separate"/>
      </w:r>
      <w:r>
        <w:t>Berglind Rós Magnúsdóttir, 2004</w:t>
      </w:r>
      <w:r>
        <w:fldChar w:fldCharType="end"/>
      </w:r>
      <w:r>
        <w:t>.</w:t>
      </w:r>
      <w:r w:rsidRPr="000D2154">
        <w:t xml:space="preserve"> </w:t>
      </w:r>
    </w:p>
  </w:endnote>
  <w:endnote w:id="28">
    <w:p w:rsidR="00801DE6" w:rsidRDefault="00801DE6" w:rsidP="00C13DE6">
      <w:pPr>
        <w:pStyle w:val="Textiaftanmlsgreinar"/>
      </w:pPr>
      <w:r w:rsidRPr="000D2154">
        <w:rPr>
          <w:rStyle w:val="Tilvsunaftanmlsgrein"/>
        </w:rPr>
        <w:endnoteRef/>
      </w:r>
      <w:r w:rsidRPr="000D2154">
        <w:t xml:space="preserve"> </w:t>
      </w:r>
      <w:r>
        <w:fldChar w:fldCharType="begin"/>
      </w:r>
      <w:r>
        <w:instrText xml:space="preserve"> ADDIN EN.CITE &lt;EndNote&gt;&lt;Cite&gt;&lt;Author&gt;Eurydice&lt;/Author&gt;&lt;Year&gt;2010&lt;/Year&gt;&lt;RecNum&gt;1089&lt;/RecNum&gt;&lt;record&gt;&lt;rec-number&gt;1089&lt;/rec-number&gt;&lt;ref-type name="Report"&gt;27&lt;/ref-type&gt;&lt;contributors&gt;&lt;authors&gt;&lt;author&gt;Eurydice&lt;/author&gt;&lt;/authors&gt;&lt;/contributors&gt;&lt;titles&gt;&lt;title&gt;Gender differences in educational outcomes: study on the measures taken and the current situation in Europe&lt;/title&gt;&lt;/titles&gt;&lt;dates&gt;&lt;year&gt;2010&lt;/year&gt;&lt;/dates&gt;&lt;pub-location&gt;Brussel&lt;/pub-location&gt;&lt;publisher&gt;European Commision&lt;/publisher&gt;&lt;urls&gt;&lt;/urls&gt;&lt;/record&gt;&lt;/Cite&gt;&lt;Cite&gt;&lt;Author&gt;Ragnar F. Ólafsson&lt;/Author&gt;&lt;Year&gt;2006&lt;/Year&gt;&lt;RecNum&gt;600&lt;/RecNum&gt;&lt;record&gt;&lt;rec-number&gt;600&lt;/rec-number&gt;&lt;ref-type name="Book Section"&gt;5&lt;/ref-type&gt;&lt;contributors&gt;&lt;authors&gt;&lt;author&gt;Ragnar F. Ólafsson,&lt;/author&gt;&lt;author&gt;Almar M. Halldórsson,&lt;/author&gt;&lt;author&gt;Júlíus K. Björnsson,&lt;/author&gt;&lt;/authors&gt;&lt;secondary-authors&gt;&lt;author&gt;Mejding, Jan&lt;/author&gt;&lt;author&gt;Roe, Astrid&lt;/author&gt;&lt;/secondary-authors&gt;&lt;/contributors&gt;&lt;titles&gt;&lt;title&gt;Gender and the urban-rural differences in mathematics and reading: An overview of PISA 2003 results in Iceland&lt;/title&gt;&lt;secondary-title&gt;Northern Lights on PISA 2003&lt;/secondary-title&gt;&lt;/titles&gt;&lt;dates&gt;&lt;year&gt;2006&lt;/year&gt;&lt;/dates&gt;&lt;pub-location&gt;Copenhagen&lt;/pub-location&gt;&lt;publisher&gt;Nordic Council of Ministers&lt;/publisher&gt;&lt;urls&gt;&lt;/urls&gt;&lt;/record&gt;&lt;/Cite&gt;&lt;/EndNote&gt;</w:instrText>
      </w:r>
      <w:r>
        <w:fldChar w:fldCharType="separate"/>
      </w:r>
      <w:r>
        <w:t>Eurydice, 2010; Ragnar F. Ólafsson, Almar M. Halldórsson og Júlíus K. Björnsson, 2006</w:t>
      </w:r>
      <w:r>
        <w:fldChar w:fldCharType="end"/>
      </w:r>
      <w:r>
        <w:t>.</w:t>
      </w:r>
    </w:p>
  </w:endnote>
  <w:endnote w:id="29">
    <w:p w:rsidR="00801DE6" w:rsidRDefault="00801DE6" w:rsidP="00830146">
      <w:pPr>
        <w:pStyle w:val="Textiaftanmlsgreinar"/>
      </w:pPr>
      <w:r w:rsidRPr="000D2154">
        <w:rPr>
          <w:rStyle w:val="Tilvsunaftanmlsgrein"/>
        </w:rPr>
        <w:endnoteRef/>
      </w:r>
      <w:r w:rsidRPr="000D2154">
        <w:t xml:space="preserve"> </w:t>
      </w:r>
      <w:r>
        <w:fldChar w:fldCharType="begin"/>
      </w:r>
      <w:r>
        <w:instrText xml:space="preserve"> ADDIN EN.CITE &lt;EndNote&gt;&lt;Cite&gt;&lt;Author&gt;Þóroddur Bjarnason&lt;/Author&gt;&lt;Year&gt;2006&lt;/Year&gt;&lt;RecNum&gt;1051&lt;/RecNum&gt;&lt;record&gt;&lt;rec-number&gt;1051&lt;/rec-number&gt;&lt;ref-type name="Report"&gt;27&lt;/ref-type&gt;&lt;contributors&gt;&lt;authors&gt;&lt;author&gt;Þóroddur Bjarnason,&lt;/author&gt;&lt;author&gt;Stefán Hrafn Jónsson,&lt;/author&gt;&lt;author&gt;Kjartan Ólafsson,&lt;/author&gt;&lt;author&gt;Andrea Hjálmsdóttir,&lt;/author&gt;&lt;author&gt;Aðalsteinn Ólafsson,&lt;/author&gt;&lt;/authors&gt;&lt;/contributors&gt;&lt;titles&gt;&lt;title&gt;Heilsa og lífskjör skólanema 2006: Landshlutaskýrsla&lt;/title&gt;&lt;/titles&gt;&lt;dates&gt;&lt;year&gt;2006&lt;/year&gt;&lt;/dates&gt;&lt;pub-location&gt;Akureyri&lt;/pub-location&gt;&lt;publisher&gt;Háskólinn á Akureyri og Lýðheilsustöð&lt;/publisher&gt;&lt;urls&gt;&lt;/urls&gt;&lt;/record&gt;&lt;/Cite&gt;&lt;/EndNote&gt;</w:instrText>
      </w:r>
      <w:r>
        <w:fldChar w:fldCharType="separate"/>
      </w:r>
      <w:r>
        <w:t>Þóroddur Bjarnason, Stefán Hrafn Jónsson, Kjartan Ólafsson, Andrea Hjálmsdóttir og Aðalsteinn Ólafsson, 2006</w:t>
      </w:r>
      <w:r>
        <w:fldChar w:fldCharType="end"/>
      </w:r>
      <w:r>
        <w:t>.</w:t>
      </w:r>
    </w:p>
  </w:endnote>
  <w:endnote w:id="30">
    <w:p w:rsidR="00801DE6" w:rsidRDefault="00801DE6" w:rsidP="00C13DE6">
      <w:pPr>
        <w:pStyle w:val="Textiaftanmlsgreinar"/>
      </w:pPr>
      <w:r w:rsidRPr="000D2154">
        <w:rPr>
          <w:rStyle w:val="Tilvsunaftanmlsgrein"/>
        </w:rPr>
        <w:endnoteRef/>
      </w:r>
      <w:r w:rsidRPr="000D2154">
        <w:t xml:space="preserve"> </w:t>
      </w:r>
      <w:r>
        <w:fldChar w:fldCharType="begin"/>
      </w:r>
      <w:r>
        <w:instrText xml:space="preserve"> ADDIN EN.CITE &lt;EndNote&gt;&lt;Cite&gt;&lt;Author&gt;Hagstofa Íslands&lt;/Author&gt;&lt;Year&gt;2006&lt;/Year&gt;&lt;RecNum&gt;1084&lt;/RecNum&gt;&lt;record&gt;&lt;rec-number&gt;1084&lt;/rec-number&gt;&lt;ref-type name="Web Page"&gt;12&lt;/ref-type&gt;&lt;contributors&gt;&lt;authors&gt;&lt;author&gt;Hagstofa Íslands,&lt;/author&gt;&lt;/authors&gt;&lt;/contributors&gt;&lt;titles&gt;&lt;title&gt;Mannfjöldi&lt;/title&gt;&lt;/titles&gt;&lt;volume&gt;2007&lt;/volume&gt;&lt;number&gt;13. september&lt;/number&gt;&lt;dates&gt;&lt;year&gt;2006&lt;/year&gt;&lt;/dates&gt;&lt;urls&gt;&lt;related-urls&gt;&lt;url&gt;www.hagstofa.is&lt;/url&gt;&lt;/related-urls&gt;&lt;/urls&gt;&lt;/record&gt;&lt;/Cite&gt;&lt;/EndNote&gt;</w:instrText>
      </w:r>
      <w:r>
        <w:fldChar w:fldCharType="separate"/>
      </w:r>
      <w:r>
        <w:t>Hagstofa Íslands, 2006</w:t>
      </w:r>
      <w:r>
        <w:fldChar w:fldCharType="end"/>
      </w:r>
      <w:r>
        <w:t>.</w:t>
      </w:r>
      <w:hyperlink r:id="rId1" w:history="1"/>
    </w:p>
  </w:endnote>
  <w:endnote w:id="31">
    <w:p w:rsidR="00801DE6" w:rsidRDefault="00801DE6" w:rsidP="00C13DE6">
      <w:pPr>
        <w:pStyle w:val="Textiaftanmlsgreinar"/>
      </w:pPr>
      <w:r w:rsidRPr="000D2154">
        <w:rPr>
          <w:rStyle w:val="Tilvsunaftanmlsgrein"/>
        </w:rPr>
        <w:endnoteRef/>
      </w:r>
      <w:r w:rsidRPr="000D2154">
        <w:t xml:space="preserve"> </w:t>
      </w:r>
      <w:r>
        <w:fldChar w:fldCharType="begin"/>
      </w:r>
      <w:r>
        <w:instrText xml:space="preserve"> ADDIN EN.CITE &lt;EndNote&gt;&lt;Cite&gt;&lt;Author&gt;Einar Mar Þórðarson&lt;/Author&gt;&lt;Year&gt;2008&lt;/Year&gt;&lt;RecNum&gt;1043&lt;/RecNum&gt;&lt;record&gt;&lt;rec-number&gt;1043&lt;/rec-number&gt;&lt;ref-type name="Report"&gt;27&lt;/ref-type&gt;&lt;contributors&gt;&lt;authors&gt;&lt;author&gt;Einar Mar Þórðarson,&lt;/author&gt;&lt;author&gt;Heiður Hrund Jónsdóttir,&lt;/author&gt;&lt;author&gt;Fanney Þórsdóttir,&lt;/author&gt;&lt;author&gt;Ásdís A. Arnalds,&lt;/author&gt;&lt;author&gt;Friðrik H. Jónsson,&lt;/author&gt;&lt;/authors&gt;&lt;/contributors&gt;&lt;titles&gt;&lt;title&gt;Kynbundinn launamunur á íslenskum vinnumarkaði&lt;/title&gt;&lt;/titles&gt;&lt;dates&gt;&lt;year&gt;2008&lt;/year&gt;&lt;/dates&gt;&lt;pub-location&gt;Reykjavík&lt;/pub-location&gt;&lt;publisher&gt;Félagsvísindastofnun Háskóla Íslands&lt;/publisher&gt;&lt;urls&gt;&lt;related-urls&gt;&lt;url&gt;http://www.felagsmalaraduneyti.is/media/acrobat-skjol/Konnun_Felagsvisindastofnunar_um_kynbundinn_launamun_a_islenskum_vinnumarkadi2.pdf&lt;/url&gt;&lt;/related-urls&gt;&lt;/urls&gt;&lt;access-date&gt;25. janúar 2010&lt;/access-date&gt;&lt;/record&gt;&lt;/Cite&gt;&lt;/EndNote&gt;</w:instrText>
      </w:r>
      <w:r>
        <w:fldChar w:fldCharType="separate"/>
      </w:r>
      <w:r>
        <w:t>Einar Mar Þórðarson, Heiður Hrund Jónsdóttir, Fanney Þórsdóttir, Ásdís A. Arnalds og Friðrik H. Jónsson, 2008</w:t>
      </w:r>
      <w:r>
        <w:fldChar w:fldCharType="end"/>
      </w:r>
      <w:r w:rsidRPr="000D2154">
        <w:t xml:space="preserve">. </w:t>
      </w:r>
    </w:p>
  </w:endnote>
  <w:endnote w:id="32">
    <w:p w:rsidR="00801DE6" w:rsidRDefault="00801DE6">
      <w:pPr>
        <w:pStyle w:val="Textiaftanmlsgreinar"/>
      </w:pPr>
      <w:r>
        <w:rPr>
          <w:rStyle w:val="Tilvsunaftanmlsgrein"/>
        </w:rPr>
        <w:endnoteRef/>
      </w:r>
      <w:r>
        <w:t xml:space="preserve"> </w:t>
      </w:r>
      <w:r>
        <w:fldChar w:fldCharType="begin"/>
      </w:r>
      <w:r>
        <w:instrText xml:space="preserve"> ADDIN EN.CITE &lt;EndNote&gt;&lt;Cite&gt;&lt;Author&gt;Rannsóknarstofa í kvenna- og kynjafræðum&lt;/Author&gt;&lt;Year&gt;2003&lt;/Year&gt;&lt;RecNum&gt;1101&lt;/RecNum&gt;&lt;record&gt;&lt;rec-number&gt;1101&lt;/rec-number&gt;&lt;ref-type name="Report"&gt;27&lt;/ref-type&gt;&lt;contributors&gt;&lt;authors&gt;&lt;author&gt;Rannsóknarstofa í kvenna- og kynjafræðum,&lt;/author&gt;&lt;/authors&gt;&lt;/contributors&gt;&lt;titles&gt;&lt;title&gt;Jafnréttismál - viðhorfsrannsókn&lt;/title&gt;&lt;/titles&gt;&lt;dates&gt;&lt;year&gt;2003&lt;/year&gt;&lt;/dates&gt;&lt;pub-location&gt;Reykjavík&lt;/pub-location&gt;&lt;publisher&gt;Háskóli Íslands&lt;/publisher&gt;&lt;urls&gt;&lt;/urls&gt;&lt;/record&gt;&lt;/Cite&gt;&lt;/EndNote&gt;</w:instrText>
      </w:r>
      <w:r>
        <w:fldChar w:fldCharType="separate"/>
      </w:r>
      <w:r>
        <w:t>Rannsóknarstofa í kvenna- og kynjafræðum, 2003</w:t>
      </w:r>
      <w:r>
        <w:fldChar w:fldCharType="end"/>
      </w:r>
      <w:r>
        <w:t>.</w:t>
      </w:r>
    </w:p>
  </w:endnote>
  <w:endnote w:id="33">
    <w:p w:rsidR="00801DE6" w:rsidRDefault="00801DE6" w:rsidP="00C13DE6">
      <w:pPr>
        <w:pStyle w:val="Textiaftanmlsgreinar"/>
      </w:pPr>
      <w:r w:rsidRPr="000D2154">
        <w:rPr>
          <w:rStyle w:val="Tilvsunaftanmlsgrein"/>
        </w:rPr>
        <w:endnoteRef/>
      </w:r>
      <w:r w:rsidRPr="000D2154">
        <w:t xml:space="preserve"> </w:t>
      </w:r>
      <w:r>
        <w:fldChar w:fldCharType="begin"/>
      </w:r>
      <w:r>
        <w:instrText xml:space="preserve"> ADDIN EN.CITE &lt;EndNote&gt;&lt;Cite&gt;&lt;Author&gt;Hagstofa Íslands&lt;/Author&gt;&lt;Year&gt;2009&lt;/Year&gt;&lt;RecNum&gt;1078&lt;/RecNum&gt;&lt;record&gt;&lt;rec-number&gt;1078&lt;/rec-number&gt;&lt;ref-type name="Web Page"&gt;12&lt;/ref-type&gt;&lt;contributors&gt;&lt;authors&gt;&lt;author&gt;Hagstofa Íslands,&lt;/author&gt;&lt;/authors&gt;&lt;/contributors&gt;&lt;titles&gt;&lt;title&gt;Hagtölur&lt;/title&gt;&lt;/titles&gt;&lt;volume&gt;2009&lt;/volume&gt;&lt;number&gt;15. ágúst&lt;/number&gt;&lt;dates&gt;&lt;year&gt;2009&lt;/year&gt;&lt;/dates&gt;&lt;urls&gt;&lt;related-urls&gt;&lt;url&gt;www.hagstofa.is&lt;/url&gt;&lt;/related-urls&gt;&lt;/urls&gt;&lt;/record&gt;&lt;/Cite&gt;&lt;/EndNote&gt;</w:instrText>
      </w:r>
      <w:r>
        <w:fldChar w:fldCharType="separate"/>
      </w:r>
      <w:r>
        <w:t>Hagstofa Íslands, 2009a</w:t>
      </w:r>
      <w:r>
        <w:fldChar w:fldCharType="end"/>
      </w:r>
      <w:r>
        <w:t>.</w:t>
      </w:r>
    </w:p>
  </w:endnote>
  <w:endnote w:id="34">
    <w:p w:rsidR="00801DE6" w:rsidRDefault="00801DE6" w:rsidP="00C13DE6">
      <w:pPr>
        <w:pStyle w:val="Textiaftanmlsgreinar"/>
      </w:pPr>
      <w:r w:rsidRPr="000D2154">
        <w:rPr>
          <w:rStyle w:val="Tilvsunaftanmlsgrein"/>
        </w:rPr>
        <w:endnoteRef/>
      </w:r>
      <w:r w:rsidRPr="000D2154">
        <w:t xml:space="preserve"> </w:t>
      </w:r>
      <w:r>
        <w:fldChar w:fldCharType="begin"/>
      </w:r>
      <w:r>
        <w:instrText xml:space="preserve"> ADDIN EN.CITE &lt;EndNote&gt;&lt;Cite&gt;&lt;Author&gt;Guðbjörg Andrea Jónsdóttir&lt;/Author&gt;&lt;Year&gt;2006&lt;/Year&gt;&lt;RecNum&gt;1048&lt;/RecNum&gt;&lt;record&gt;&lt;rec-number&gt;1048&lt;/rec-number&gt;&lt;ref-type name="Report"&gt;27&lt;/ref-type&gt;&lt;contributors&gt;&lt;authors&gt;&lt;author&gt;Guðbjörg Andrea Jónsdóttir,&lt;/author&gt;&lt;author&gt;Ásdís G. Ragnarsdóttir,&lt;/author&gt;&lt;author&gt;Hrefna Guðmundsdóttir,&lt;/author&gt;&lt;author&gt;Jóna Karen Sverrisdóttir,&lt;/author&gt;&lt;author&gt;Matthías G. Þorvaldsson,&lt;/author&gt;&lt;author&gt;Sigríður Herdís Bjarkadóttir,&lt;/author&gt;&lt;/authors&gt;&lt;/contributors&gt;&lt;titles&gt;&lt;title&gt;Launamyndun og kynbundinn launamunur&lt;/title&gt;&lt;/titles&gt;&lt;dates&gt;&lt;year&gt;2006&lt;/year&gt;&lt;/dates&gt;&lt;pub-location&gt;Reykjavík&lt;/pub-location&gt;&lt;publisher&gt;Félagsmálaráðuneytið&lt;/publisher&gt;&lt;urls&gt;&lt;/urls&gt;&lt;/record&gt;&lt;/Cite&gt;&lt;/EndNote&gt;</w:instrText>
      </w:r>
      <w:r>
        <w:fldChar w:fldCharType="separate"/>
      </w:r>
      <w:r>
        <w:t>Guðbjörg Andrea Jónsdóttir, Ásdís G. Ragnarsdóttir, Hrefna Guðmundsdóttir, Jóna Karen Sverrisdóttir, Matthías G. Þorvaldsson og Sigríður Herdís Bjarkadóttir, 2006</w:t>
      </w:r>
      <w:r>
        <w:fldChar w:fldCharType="end"/>
      </w:r>
      <w:r w:rsidRPr="000D2154">
        <w:t>.</w:t>
      </w:r>
    </w:p>
  </w:endnote>
  <w:endnote w:id="35">
    <w:p w:rsidR="00801DE6" w:rsidRDefault="00801DE6" w:rsidP="00C13DE6">
      <w:pPr>
        <w:pStyle w:val="Textiaftanmlsgreinar"/>
      </w:pPr>
      <w:r w:rsidRPr="000D2154">
        <w:rPr>
          <w:rStyle w:val="Tilvsunaftanmlsgrein"/>
        </w:rPr>
        <w:endnoteRef/>
      </w:r>
      <w:r w:rsidRPr="000D2154">
        <w:t xml:space="preserve"> </w:t>
      </w:r>
      <w:r>
        <w:t>Sjá nánar á vef ríkisskattstjóra: www.rsk.is.</w:t>
      </w:r>
    </w:p>
  </w:endnote>
  <w:endnote w:id="36">
    <w:p w:rsidR="00801DE6" w:rsidRDefault="00801DE6" w:rsidP="00C13DE6">
      <w:pPr>
        <w:pStyle w:val="Textiaftanmlsgreinar"/>
      </w:pPr>
      <w:r w:rsidRPr="000D2154">
        <w:rPr>
          <w:rStyle w:val="Tilvsunaftanmlsgrein"/>
        </w:rPr>
        <w:endnoteRef/>
      </w:r>
      <w:r w:rsidRPr="000D2154">
        <w:t xml:space="preserve"> </w:t>
      </w:r>
      <w:r>
        <w:fldChar w:fldCharType="begin"/>
      </w:r>
      <w:r>
        <w:instrText xml:space="preserve"> ADDIN EN.CITE &lt;EndNote&gt;&lt;Cite&gt;&lt;Author&gt;Einar Mar Þórðarson&lt;/Author&gt;&lt;Year&gt;2008&lt;/Year&gt;&lt;RecNum&gt;1043&lt;/RecNum&gt;&lt;record&gt;&lt;rec-number&gt;1043&lt;/rec-number&gt;&lt;ref-type name="Report"&gt;27&lt;/ref-type&gt;&lt;contributors&gt;&lt;authors&gt;&lt;author&gt;Einar Mar Þórðarson,&lt;/author&gt;&lt;author&gt;Heiður Hrund Jónsdóttir,&lt;/author&gt;&lt;author&gt;Fanney Þórsdóttir,&lt;/author&gt;&lt;author&gt;Ásdís A. Arnalds,&lt;/author&gt;&lt;author&gt;Friðrik H. Jónsson,&lt;/author&gt;&lt;/authors&gt;&lt;/contributors&gt;&lt;titles&gt;&lt;title&gt;Kynbundinn launamunur á íslenskum vinnumarkaði&lt;/title&gt;&lt;/titles&gt;&lt;dates&gt;&lt;year&gt;2008&lt;/year&gt;&lt;/dates&gt;&lt;pub-location&gt;Reykjavík&lt;/pub-location&gt;&lt;publisher&gt;Félagsvísindastofnun Háskóla Íslands&lt;/publisher&gt;&lt;urls&gt;&lt;related-urls&gt;&lt;url&gt;http://www.felagsmalaraduneyti.is/media/acrobat-skjol/Konnun_Felagsvisindastofnunar_um_kynbundinn_launamun_a_islenskum_vinnumarkadi2.pdf&lt;/url&gt;&lt;/related-urls&gt;&lt;/urls&gt;&lt;access-date&gt;25. janúar 2010&lt;/access-date&gt;&lt;/record&gt;&lt;/Cite&gt;&lt;/EndNote&gt;</w:instrText>
      </w:r>
      <w:r>
        <w:fldChar w:fldCharType="separate"/>
      </w:r>
      <w:r>
        <w:t>Einar Mar Þórðarson, Heiður Hrund Jónsdóttir, Fanney Þórsdóttir, Ásdís A. Arnalds og Friðrik H. Jónsson, 2008</w:t>
      </w:r>
      <w:r>
        <w:fldChar w:fldCharType="end"/>
      </w:r>
      <w:r>
        <w:t>.</w:t>
      </w:r>
    </w:p>
  </w:endnote>
  <w:endnote w:id="37">
    <w:p w:rsidR="00801DE6" w:rsidRDefault="00801DE6" w:rsidP="00C13DE6">
      <w:pPr>
        <w:jc w:val="both"/>
      </w:pPr>
      <w:r w:rsidRPr="000D2154">
        <w:rPr>
          <w:rStyle w:val="Tilvsunaftanmlsgrein"/>
          <w:sz w:val="20"/>
          <w:szCs w:val="20"/>
        </w:rPr>
        <w:endnoteRef/>
      </w:r>
      <w:r>
        <w:rPr>
          <w:sz w:val="20"/>
          <w:szCs w:val="20"/>
        </w:rPr>
        <w:t xml:space="preserve"> </w:t>
      </w:r>
      <w:r>
        <w:rPr>
          <w:sz w:val="20"/>
          <w:szCs w:val="20"/>
        </w:rPr>
        <w:fldChar w:fldCharType="begin"/>
      </w:r>
      <w:r>
        <w:rPr>
          <w:sz w:val="20"/>
          <w:szCs w:val="20"/>
        </w:rPr>
        <w:instrText xml:space="preserve"> ADDIN EN.CITE &lt;EndNote&gt;&lt;Cite&gt;&lt;RecNum&gt;279&lt;/RecNum&gt;&lt;record&gt;&lt;rec-number&gt;279&lt;/rec-number&gt;&lt;ref-type name="Statute"&gt;31&lt;/ref-type&gt;&lt;contributors&gt;&lt;/contributors&gt;&lt;titles&gt;&lt;title&gt;&lt;style face="italic" font="default" size="100%"&gt;Lög um jafna stöðu og jafnan rétt kvenna og karla &lt;/style&gt;&lt;/title&gt;&lt;/titles&gt;&lt;volume&gt;10/2008&lt;/volume&gt;&lt;dates&gt;&lt;/dates&gt;&lt;urls&gt;&lt;/urls&gt;&lt;/record&gt;&lt;/Cite&gt;&lt;/EndNote&gt;</w:instrText>
      </w:r>
      <w:r>
        <w:rPr>
          <w:sz w:val="20"/>
          <w:szCs w:val="20"/>
        </w:rPr>
        <w:fldChar w:fldCharType="separate"/>
      </w:r>
      <w:r w:rsidRPr="00B3708F">
        <w:rPr>
          <w:i/>
          <w:iCs/>
          <w:sz w:val="20"/>
          <w:szCs w:val="20"/>
        </w:rPr>
        <w:t xml:space="preserve">Lög um jafna stöðu og jafnan rétt kvenna og karla </w:t>
      </w:r>
      <w:r>
        <w:rPr>
          <w:sz w:val="20"/>
          <w:szCs w:val="20"/>
        </w:rPr>
        <w:fldChar w:fldCharType="end"/>
      </w:r>
      <w:r w:rsidRPr="000D2154">
        <w:rPr>
          <w:sz w:val="20"/>
          <w:szCs w:val="20"/>
        </w:rPr>
        <w:t xml:space="preserve">. </w:t>
      </w:r>
    </w:p>
  </w:endnote>
  <w:endnote w:id="38">
    <w:p w:rsidR="00801DE6" w:rsidRDefault="00801DE6">
      <w:pPr>
        <w:pStyle w:val="Textiaftanmlsgreinar"/>
      </w:pPr>
      <w:r>
        <w:rPr>
          <w:rStyle w:val="Tilvsunaftanmlsgrein"/>
        </w:rPr>
        <w:endnoteRef/>
      </w:r>
      <w:r>
        <w:t xml:space="preserve"> </w:t>
      </w:r>
      <w:r>
        <w:fldChar w:fldCharType="begin"/>
      </w:r>
      <w:r>
        <w:instrText xml:space="preserve"> ADDIN EN.CITE &lt;EndNote&gt;&lt;Cite&gt;&lt;Author&gt;Kristín Jónsdóttir&lt;/Author&gt;&lt;Year&gt;2007&lt;/Year&gt;&lt;RecNum&gt;1094&lt;/RecNum&gt;&lt;record&gt;&lt;rec-number&gt;1094&lt;/rec-number&gt;&lt;ref-type name="Book"&gt;6&lt;/ref-type&gt;&lt;contributors&gt;&lt;authors&gt;&lt;author&gt;Kristín Jónsdóttir,&lt;/author&gt;&lt;/authors&gt;&lt;/contributors&gt;&lt;titles&gt;&lt;title&gt;Hlustaðu á þína innri rödd: Kvennaframboðið í Reykjavík og Kvennalisti 1982-1987&lt;/title&gt;&lt;/titles&gt;&lt;dates&gt;&lt;year&gt;2007&lt;/year&gt;&lt;/dates&gt;&lt;pub-location&gt;Reykjavík&lt;/pub-location&gt;&lt;publisher&gt;Sögufélag&lt;/publisher&gt;&lt;urls&gt;&lt;/urls&gt;&lt;/record&gt;&lt;/Cite&gt;&lt;/EndNote&gt;</w:instrText>
      </w:r>
      <w:r>
        <w:fldChar w:fldCharType="separate"/>
      </w:r>
      <w:r>
        <w:t>Kristín Jónsdóttir, 2007</w:t>
      </w:r>
      <w:r>
        <w:fldChar w:fldCharType="end"/>
      </w:r>
      <w:r>
        <w:t>.</w:t>
      </w:r>
    </w:p>
  </w:endnote>
  <w:endnote w:id="39">
    <w:p w:rsidR="00801DE6" w:rsidRDefault="00801DE6" w:rsidP="00741ACE">
      <w:pPr>
        <w:pStyle w:val="Textiaftanmlsgreinar"/>
      </w:pPr>
      <w:r w:rsidRPr="000D2154">
        <w:rPr>
          <w:rStyle w:val="Tilvsunaftanmlsgrein"/>
        </w:rPr>
        <w:endnoteRef/>
      </w:r>
      <w:r w:rsidRPr="000D2154">
        <w:t xml:space="preserve"> </w:t>
      </w:r>
      <w:r>
        <w:fldChar w:fldCharType="begin"/>
      </w:r>
      <w:r>
        <w:instrText xml:space="preserve"> ADDIN EN.CITE &lt;EndNote&gt;&lt;Cite&gt;&lt;Author&gt;Forsætisráðuneytið&lt;/Author&gt;&lt;Year&gt;2004&lt;/Year&gt;&lt;RecNum&gt;356&lt;/RecNum&gt;&lt;record&gt;&lt;rec-number&gt;356&lt;/rec-number&gt;&lt;ref-type name="Report"&gt;27&lt;/ref-type&gt;&lt;contributors&gt;&lt;authors&gt;&lt;author&gt;Forsætisráðuneytið&lt;/author&gt;&lt;/authors&gt;&lt;/contributors&gt;&lt;titles&gt;&lt;title&gt;Efnahagsleg völd kvenna&lt;/title&gt;&lt;/titles&gt;&lt;keywords&gt;&lt;keyword&gt;ungt fólk&lt;/keyword&gt;&lt;/keywords&gt;&lt;dates&gt;&lt;year&gt;2004&lt;/year&gt;&lt;/dates&gt;&lt;pub-location&gt;Reykjavík&lt;/pub-location&gt;&lt;publisher&gt;Forsætisráðuneytið&lt;/publisher&gt;&lt;urls&gt;&lt;related-urls&gt;&lt;url&gt;http://www.forsaetisraduneyti.is/media/Efnhasleg_vold_kvenna/EVKskyrsla.pdf&lt;/url&gt;&lt;/related-urls&gt;&lt;/urls&gt;&lt;access-date&gt;25. janúar 2010&lt;/access-date&gt;&lt;/record&gt;&lt;/Cite&gt;&lt;/EndNote&gt;</w:instrText>
      </w:r>
      <w:r>
        <w:fldChar w:fldCharType="separate"/>
      </w:r>
      <w:r>
        <w:t>Forsætisráðuneytið, 2004</w:t>
      </w:r>
      <w:r>
        <w:fldChar w:fldCharType="end"/>
      </w:r>
      <w:r w:rsidRPr="000D2154">
        <w:t>.</w:t>
      </w:r>
    </w:p>
  </w:endnote>
  <w:endnote w:id="40">
    <w:p w:rsidR="00801DE6" w:rsidRDefault="00801DE6" w:rsidP="00C13DE6">
      <w:pPr>
        <w:pStyle w:val="Textiaftanmlsgreinar"/>
      </w:pPr>
      <w:r w:rsidRPr="000D2154">
        <w:rPr>
          <w:rStyle w:val="Tilvsunaftanmlsgrein"/>
        </w:rPr>
        <w:endnoteRef/>
      </w:r>
      <w:r w:rsidRPr="000D2154">
        <w:t xml:space="preserve"> </w:t>
      </w:r>
      <w:r>
        <w:fldChar w:fldCharType="begin"/>
      </w:r>
      <w:r>
        <w:instrText xml:space="preserve"> ADDIN EN.CITE &lt;EndNote&gt;&lt;Cite&gt;&lt;Author&gt;Forsætisráðuneytið&lt;/Author&gt;&lt;Year&gt;2004&lt;/Year&gt;&lt;RecNum&gt;356&lt;/RecNum&gt;&lt;record&gt;&lt;rec-number&gt;356&lt;/rec-number&gt;&lt;ref-type name="Report"&gt;27&lt;/ref-type&gt;&lt;contributors&gt;&lt;authors&gt;&lt;author&gt;Forsætisráðuneytið&lt;/author&gt;&lt;/authors&gt;&lt;/contributors&gt;&lt;titles&gt;&lt;title&gt;Efnahagsleg völd kvenna&lt;/title&gt;&lt;/titles&gt;&lt;keywords&gt;&lt;keyword&gt;ungt fólk&lt;/keyword&gt;&lt;/keywords&gt;&lt;dates&gt;&lt;year&gt;2004&lt;/year&gt;&lt;/dates&gt;&lt;pub-location&gt;Reykjavík&lt;/pub-location&gt;&lt;publisher&gt;Forsætisráðuneytið&lt;/publisher&gt;&lt;urls&gt;&lt;related-urls&gt;&lt;url&gt;http://www.forsaetisraduneyti.is/media/Efnhasleg_vold_kvenna/EVKskyrsla.pdf&lt;/url&gt;&lt;/related-urls&gt;&lt;/urls&gt;&lt;access-date&gt;25. janúar 2010&lt;/access-date&gt;&lt;/record&gt;&lt;/Cite&gt;&lt;/EndNote&gt;</w:instrText>
      </w:r>
      <w:r>
        <w:fldChar w:fldCharType="separate"/>
      </w:r>
      <w:r>
        <w:t>Ibid.</w:t>
      </w:r>
      <w:r>
        <w:fldChar w:fldCharType="end"/>
      </w:r>
    </w:p>
  </w:endnote>
  <w:endnote w:id="41">
    <w:p w:rsidR="00801DE6" w:rsidRDefault="00801DE6" w:rsidP="00C13DE6">
      <w:pPr>
        <w:pStyle w:val="Textiaftanmlsgreinar"/>
      </w:pPr>
      <w:r w:rsidRPr="000D2154">
        <w:rPr>
          <w:rStyle w:val="Tilvsunaftanmlsgrein"/>
        </w:rPr>
        <w:endnoteRef/>
      </w:r>
      <w:r w:rsidRPr="000D2154">
        <w:t xml:space="preserve"> </w:t>
      </w:r>
      <w:r>
        <w:fldChar w:fldCharType="begin"/>
      </w:r>
      <w:r>
        <w:instrText xml:space="preserve"> ADDIN EN.CITE &lt;EndNote&gt;&lt;Cite&gt;&lt;Author&gt;Iðnaðar- og viðskiptaráðuneytið&lt;/Author&gt;&lt;Year&gt;2005&lt;/Year&gt;&lt;RecNum&gt;1021&lt;/RecNum&gt;&lt;record&gt;&lt;rec-number&gt;1021&lt;/rec-number&gt;&lt;ref-type name="Report"&gt;27&lt;/ref-type&gt;&lt;contributors&gt;&lt;authors&gt;&lt;author&gt;Iðnaðar- og viðskiptaráðuneytið,&lt;/author&gt;&lt;/authors&gt;&lt;/contributors&gt;&lt;titles&gt;&lt;title&gt;Eignarhald kvenna í atvinnurekstri og landbúnaði&lt;/title&gt;&lt;/titles&gt;&lt;dates&gt;&lt;year&gt;2005&lt;/year&gt;&lt;/dates&gt;&lt;pub-location&gt;Reykjavík&lt;/pub-location&gt;&lt;publisher&gt;Iðnaðar- og viðskiptaráðuneytið og Byggðastofnun&lt;/publisher&gt;&lt;urls&gt;&lt;related-urls&gt;&lt;url&gt;http://www.efnahagsraduneyti.is/media/Acrobat/Eignarhald_kvenna_IVR.pdf&lt;/url&gt;&lt;/related-urls&gt;&lt;/urls&gt;&lt;access-date&gt;25. janúar 2010&lt;/access-date&gt;&lt;/record&gt;&lt;/Cite&gt;&lt;/EndNote&gt;</w:instrText>
      </w:r>
      <w:r>
        <w:fldChar w:fldCharType="separate"/>
      </w:r>
      <w:r>
        <w:t>Iðnaðar- og viðskiptaráðuneytið, 2005</w:t>
      </w:r>
      <w:r>
        <w:fldChar w:fldCharType="end"/>
      </w:r>
      <w:r w:rsidRPr="000D2154">
        <w:t>. Sama tilvísun á við fróðleiksmola þrjú og fjögur í boxinu.</w:t>
      </w:r>
    </w:p>
  </w:endnote>
  <w:endnote w:id="42">
    <w:p w:rsidR="00801DE6" w:rsidRDefault="00801DE6">
      <w:pPr>
        <w:pStyle w:val="Textiaftanmlsgreinar"/>
      </w:pPr>
      <w:r>
        <w:rPr>
          <w:rStyle w:val="Tilvsunaftanmlsgrein"/>
        </w:rPr>
        <w:endnoteRef/>
      </w:r>
      <w:r>
        <w:t xml:space="preserve"> </w:t>
      </w:r>
      <w:r>
        <w:fldChar w:fldCharType="begin"/>
      </w:r>
      <w:r>
        <w:instrText xml:space="preserve"> ADDIN EN.CITE &lt;EndNote&gt;&lt;Cite&gt;&lt;RecNum&gt;1105&lt;/RecNum&gt;&lt;record&gt;&lt;rec-number&gt;1105&lt;/rec-number&gt;&lt;ref-type name="Statute"&gt;31&lt;/ref-type&gt;&lt;contributors&gt;&lt;/contributors&gt;&lt;titles&gt;&lt;title&gt;Lög um hlutafélög&lt;/title&gt;&lt;/titles&gt;&lt;volume&gt;2/1995.&lt;/volume&gt;&lt;section&gt;Sjá áorðna breytingu nr. 13/2010&lt;/section&gt;&lt;dates&gt;&lt;/dates&gt;&lt;urls&gt;&lt;/urls&gt;&lt;/record&gt;&lt;/Cite&gt;&lt;/EndNote&gt;</w:instrText>
      </w:r>
      <w:r>
        <w:fldChar w:fldCharType="separate"/>
      </w:r>
      <w:r>
        <w:t>Lög um hlutafélög</w:t>
      </w:r>
      <w:r>
        <w:fldChar w:fldCharType="end"/>
      </w:r>
      <w:r>
        <w:t xml:space="preserve"> nr. 2/1995, sjá sérstaklega áorðna breytingu nr. 13/2010.</w:t>
      </w:r>
    </w:p>
  </w:endnote>
  <w:endnote w:id="43">
    <w:p w:rsidR="00801DE6" w:rsidRDefault="00801DE6">
      <w:pPr>
        <w:pStyle w:val="Textiaftanmlsgreinar"/>
      </w:pPr>
      <w:r>
        <w:rPr>
          <w:rStyle w:val="Tilvsunaftanmlsgrein"/>
        </w:rPr>
        <w:endnoteRef/>
      </w:r>
      <w:r>
        <w:t xml:space="preserve"> Sjá frumvarp til laga á vefnum </w:t>
      </w:r>
      <w:r w:rsidRPr="004D5745">
        <w:t>http://www.althingi.is/altext/138/s/0740.html</w:t>
      </w:r>
    </w:p>
  </w:endnote>
  <w:endnote w:id="44">
    <w:p w:rsidR="00801DE6" w:rsidRDefault="00801DE6">
      <w:pPr>
        <w:pStyle w:val="Textiaftanmlsgreinar"/>
      </w:pPr>
      <w:r>
        <w:rPr>
          <w:rStyle w:val="Tilvsunaftanmlsgrein"/>
        </w:rPr>
        <w:endnoteRef/>
      </w:r>
      <w:r>
        <w:t xml:space="preserve"> </w:t>
      </w:r>
      <w:r>
        <w:fldChar w:fldCharType="begin"/>
      </w:r>
      <w:r>
        <w:instrText xml:space="preserve"> ADDIN EN.CITE &lt;EndNote&gt;&lt;Cite&gt;&lt;Author&gt;Elva Björk Sverrisdóttir&lt;/Author&gt;&lt;Year&gt;2010&lt;/Year&gt;&lt;RecNum&gt;1102&lt;/RecNum&gt;&lt;record&gt;&lt;rec-number&gt;1102&lt;/rec-number&gt;&lt;ref-type name="Conference Proceedings"&gt;10&lt;/ref-type&gt;&lt;contributors&gt;&lt;authors&gt;&lt;author&gt;Elva Björk Sverrisdóttir,&lt;/author&gt;&lt;/authors&gt;&lt;/contributors&gt;&lt;titles&gt;&lt;title&gt;Konur í íslenskri fréttamennsku&lt;/title&gt;&lt;secondary-title&gt;Félagsfundi Félags fjölmiðlakvenna&lt;/secondary-title&gt;&lt;/titles&gt;&lt;dates&gt;&lt;year&gt;2010&lt;/year&gt;&lt;pub-dates&gt;&lt;date&gt;3. febrúar&lt;/date&gt;&lt;/pub-dates&gt;&lt;/dates&gt;&lt;pub-location&gt;Reykjavík&lt;/pub-location&gt;&lt;urls&gt;&lt;/urls&gt;&lt;/record&gt;&lt;/Cite&gt;&lt;/EndNote&gt;</w:instrText>
      </w:r>
      <w:r>
        <w:fldChar w:fldCharType="separate"/>
      </w:r>
      <w:r>
        <w:t>Elva Björk Sverrisdóttir, 2010</w:t>
      </w:r>
      <w:r>
        <w:fldChar w:fldCharType="end"/>
      </w:r>
      <w:r>
        <w:t>.</w:t>
      </w:r>
    </w:p>
  </w:endnote>
  <w:endnote w:id="45">
    <w:p w:rsidR="00801DE6" w:rsidRDefault="00801DE6" w:rsidP="00EA73FC">
      <w:pPr>
        <w:pStyle w:val="Textiaftanmlsgreinar"/>
      </w:pPr>
      <w:r w:rsidRPr="000D2154">
        <w:rPr>
          <w:rStyle w:val="Tilvsunaftanmlsgrein"/>
        </w:rPr>
        <w:endnoteRef/>
      </w:r>
      <w:r w:rsidRPr="000D2154">
        <w:t xml:space="preserve"> </w:t>
      </w:r>
      <w:r>
        <w:fldChar w:fldCharType="begin"/>
      </w:r>
      <w:r>
        <w:instrText xml:space="preserve"> ADDIN EN.CITE &lt;EndNote&gt;&lt;Cite&gt;&lt;Author&gt;Margrét Valdimarsdóttir&lt;/Author&gt;&lt;Year&gt;2005&lt;/Year&gt;&lt;RecNum&gt;1016&lt;/RecNum&gt;&lt;record&gt;&lt;rec-number&gt;1016&lt;/rec-number&gt;&lt;ref-type name="Web Page"&gt;12&lt;/ref-type&gt;&lt;contributors&gt;&lt;authors&gt;&lt;author&gt;Margrét Valdimarsdóttir,&lt;/author&gt;&lt;/authors&gt;&lt;/contributors&gt;&lt;titles&gt;&lt;title&gt;Karlar og konur í íslensku sjónvarpi - Fréttir&lt;/title&gt;&lt;/titles&gt;&lt;volume&gt;2009&lt;/volume&gt;&lt;number&gt;14. október&lt;/number&gt;&lt;keywords&gt;&lt;keyword&gt;ungt fólk&lt;/keyword&gt;&lt;/keywords&gt;&lt;dates&gt;&lt;year&gt;2005&lt;/year&gt;&lt;/dates&gt;&lt;urls&gt;&lt;related-urls&gt;&lt;url&gt;http://www.jafnretti.is/D10/_Files/konurogkarlarfrettir2005.pdf&lt;/url&gt;&lt;/related-urls&gt;&lt;/urls&gt;&lt;/record&gt;&lt;/Cite&gt;&lt;/EndNote&gt;</w:instrText>
      </w:r>
      <w:r>
        <w:fldChar w:fldCharType="separate"/>
      </w:r>
      <w:r>
        <w:t>Margrét Valdimarsdóttir, 2005</w:t>
      </w:r>
      <w:r>
        <w:fldChar w:fldCharType="end"/>
      </w:r>
      <w:r w:rsidRPr="000D2154">
        <w:t>.</w:t>
      </w:r>
    </w:p>
  </w:endnote>
  <w:endnote w:id="46">
    <w:p w:rsidR="00801DE6" w:rsidRDefault="00801DE6" w:rsidP="00C13DE6">
      <w:r w:rsidRPr="000D2154">
        <w:rPr>
          <w:rStyle w:val="Tilvsunaftanmlsgrein"/>
          <w:sz w:val="20"/>
          <w:szCs w:val="20"/>
        </w:rPr>
        <w:endnoteRef/>
      </w:r>
      <w:r w:rsidRPr="000D2154">
        <w:rPr>
          <w:sz w:val="20"/>
          <w:szCs w:val="20"/>
        </w:rPr>
        <w:t xml:space="preserve"> </w:t>
      </w:r>
      <w:r>
        <w:rPr>
          <w:sz w:val="20"/>
          <w:szCs w:val="20"/>
        </w:rPr>
        <w:fldChar w:fldCharType="begin"/>
      </w:r>
      <w:r>
        <w:rPr>
          <w:sz w:val="20"/>
          <w:szCs w:val="20"/>
        </w:rPr>
        <w:instrText xml:space="preserve"> ADDIN EN.CITE &lt;EndNote&gt;&lt;Cite&gt;&lt;Author&gt;Kristín Ása Einarsdóttir&lt;/Author&gt;&lt;Year&gt;2008&lt;/Year&gt;&lt;RecNum&gt;1017&lt;/RecNum&gt;&lt;record&gt;&lt;rec-number&gt;1017&lt;/rec-number&gt;&lt;ref-type name="Thesis"&gt;32&lt;/ref-type&gt;&lt;contributors&gt;&lt;authors&gt;&lt;author&gt;Kristín Ása Einarsdóttir,&lt;/author&gt;&lt;/authors&gt;&lt;/contributors&gt;&lt;titles&gt;&lt;title&gt;Íslenskir fréttamiðlar, kynjahlutfall og birtingarmyndir kynjanna&lt;/title&gt;&lt;secondary-title&gt;Félagsvísindadeild&lt;/secondary-title&gt;&lt;/titles&gt;&lt;keywords&gt;&lt;keyword&gt;ungt fólk&lt;/keyword&gt;&lt;/keywords&gt;&lt;dates&gt;&lt;year&gt;2008&lt;/year&gt;&lt;/dates&gt;&lt;pub-location&gt;Reykjavík&lt;/pub-location&gt;&lt;publisher&gt;Háskóli Íslands&lt;/publisher&gt;&lt;work-type&gt;BA-ritgerð&lt;/work-type&gt;&lt;urls&gt;&lt;/urls&gt;&lt;/record&gt;&lt;/Cite&gt;&lt;/EndNote&gt;</w:instrText>
      </w:r>
      <w:r>
        <w:rPr>
          <w:sz w:val="20"/>
          <w:szCs w:val="20"/>
        </w:rPr>
        <w:fldChar w:fldCharType="separate"/>
      </w:r>
      <w:r>
        <w:rPr>
          <w:sz w:val="20"/>
          <w:szCs w:val="20"/>
        </w:rPr>
        <w:t>Kristín Ása Einarsdóttir, 2008</w:t>
      </w:r>
      <w:r>
        <w:rPr>
          <w:sz w:val="20"/>
          <w:szCs w:val="20"/>
        </w:rPr>
        <w:fldChar w:fldCharType="end"/>
      </w:r>
      <w:r>
        <w:rPr>
          <w:sz w:val="20"/>
          <w:szCs w:val="20"/>
        </w:rPr>
        <w:t>.</w:t>
      </w:r>
    </w:p>
  </w:endnote>
  <w:endnote w:id="47">
    <w:p w:rsidR="00801DE6" w:rsidRDefault="00801DE6">
      <w:pPr>
        <w:pStyle w:val="Textiaftanmlsgreinar"/>
      </w:pPr>
      <w:r>
        <w:rPr>
          <w:rStyle w:val="Tilvsunaftanmlsgrein"/>
        </w:rPr>
        <w:endnoteRef/>
      </w:r>
      <w:r>
        <w:t xml:space="preserve"> Margrét Valdimarsdóttir, 2005.</w:t>
      </w:r>
    </w:p>
  </w:endnote>
  <w:endnote w:id="48">
    <w:p w:rsidR="00801DE6" w:rsidRDefault="00801DE6">
      <w:pPr>
        <w:pStyle w:val="Textiaftanmlsgreinar"/>
      </w:pPr>
      <w:r>
        <w:rPr>
          <w:rStyle w:val="Tilvsunaftanmlsgrein"/>
        </w:rPr>
        <w:endnoteRef/>
      </w:r>
      <w:r>
        <w:t xml:space="preserve"> Who Makes the News, 2010.</w:t>
      </w:r>
    </w:p>
  </w:endnote>
  <w:endnote w:id="49">
    <w:p w:rsidR="00801DE6" w:rsidRDefault="00801DE6" w:rsidP="00C13DE6">
      <w:pPr>
        <w:pStyle w:val="Textiaftanmlsgreinar"/>
      </w:pPr>
      <w:r>
        <w:rPr>
          <w:rStyle w:val="Tilvsunaftanmlsgrein"/>
        </w:rPr>
        <w:endnoteRef/>
      </w:r>
      <w:r>
        <w:t xml:space="preserve"> </w:t>
      </w:r>
      <w:r>
        <w:fldChar w:fldCharType="begin"/>
      </w:r>
      <w:r>
        <w:instrText xml:space="preserve"> ADDIN EN.CITE &lt;EndNote&gt;&lt;Cite&gt;&lt;Author&gt;Anna Lilja Þórisdóttir&lt;/Author&gt;&lt;Year&gt;2009&lt;/Year&gt;&lt;RecNum&gt;1073&lt;/RecNum&gt;&lt;record&gt;&lt;rec-number&gt;1073&lt;/rec-number&gt;&lt;ref-type name="Thesis"&gt;32&lt;/ref-type&gt;&lt;contributors&gt;&lt;authors&gt;&lt;author&gt;Anna Lilja Þórisdóttir,&lt;/author&gt;&lt;/authors&gt;&lt;/contributors&gt;&lt;titles&gt;&lt;title&gt;Dáðleysi kvenna eða er öðru um að kenna? Stjórnmálakonur í fjölmiðlum fyrir Alþingiskosningarnar 2009&lt;/title&gt;&lt;/titles&gt;&lt;dates&gt;&lt;year&gt;2009&lt;/year&gt;&lt;/dates&gt;&lt;pub-location&gt;Reykjavík&lt;/pub-location&gt;&lt;publisher&gt;Háskóli Íslands&lt;/publisher&gt;&lt;work-type&gt;MA-ritgerð&lt;/work-type&gt;&lt;urls&gt;&lt;/urls&gt;&lt;/record&gt;&lt;/Cite&gt;&lt;/EndNote&gt;</w:instrText>
      </w:r>
      <w:r>
        <w:fldChar w:fldCharType="separate"/>
      </w:r>
      <w:r>
        <w:t>Anna Lilja Þórisdóttir, 2009</w:t>
      </w:r>
      <w:r>
        <w:fldChar w:fldCharType="end"/>
      </w:r>
      <w:r>
        <w:t>.</w:t>
      </w:r>
    </w:p>
  </w:endnote>
  <w:endnote w:id="50">
    <w:p w:rsidR="00801DE6" w:rsidRDefault="00801DE6" w:rsidP="0031261F">
      <w:pPr>
        <w:pStyle w:val="Textiaftanmlsgreinar"/>
      </w:pPr>
      <w:r>
        <w:rPr>
          <w:rStyle w:val="Tilvsunaftanmlsgrein"/>
        </w:rPr>
        <w:endnoteRef/>
      </w:r>
      <w:r>
        <w:t xml:space="preserve"> Who Makes the News, 2010.</w:t>
      </w:r>
    </w:p>
  </w:endnote>
  <w:endnote w:id="51">
    <w:p w:rsidR="00801DE6" w:rsidRDefault="00801DE6" w:rsidP="008F3DF8">
      <w:pPr>
        <w:pStyle w:val="Textiaftanmlsgreinar"/>
        <w:tabs>
          <w:tab w:val="left" w:pos="4700"/>
        </w:tabs>
      </w:pPr>
      <w:r>
        <w:rPr>
          <w:rStyle w:val="Tilvsunaftanmlsgrein"/>
        </w:rPr>
        <w:endnoteRef/>
      </w:r>
      <w:r>
        <w:t xml:space="preserve"> </w:t>
      </w:r>
      <w:r>
        <w:fldChar w:fldCharType="begin"/>
      </w:r>
      <w:r>
        <w:instrText xml:space="preserve"> ADDIN EN.CITE &lt;EndNote&gt;&lt;Cite&gt;&lt;Author&gt;Klara Kristín Arndal&lt;/Author&gt;&lt;Year&gt;2009&lt;/Year&gt;&lt;RecNum&gt;1074&lt;/RecNum&gt;&lt;record&gt;&lt;rec-number&gt;1074&lt;/rec-number&gt;&lt;ref-type name="Thesis"&gt;32&lt;/ref-type&gt;&lt;contributors&gt;&lt;authors&gt;&lt;author&gt;Klara Kristín Arndal,&lt;/author&gt;&lt;/authors&gt;&lt;/contributors&gt;&lt;titles&gt;&lt;title&gt;Íslensk kvennatímarit: Sölutorg staðalmynda&lt;/title&gt;&lt;/titles&gt;&lt;dates&gt;&lt;year&gt;2009&lt;/year&gt;&lt;/dates&gt;&lt;pub-location&gt;Reykjavík&lt;/pub-location&gt;&lt;publisher&gt;Háskóli Íslands&lt;/publisher&gt;&lt;work-type&gt;MA-ritgerð&lt;/work-type&gt;&lt;urls&gt;&lt;/urls&gt;&lt;/record&gt;&lt;/Cite&gt;&lt;/EndNote&gt;</w:instrText>
      </w:r>
      <w:r>
        <w:fldChar w:fldCharType="separate"/>
      </w:r>
      <w:r>
        <w:t>Klara Kristín Arndal, 2009</w:t>
      </w:r>
      <w:r>
        <w:fldChar w:fldCharType="end"/>
      </w:r>
      <w:r>
        <w:t>.</w:t>
      </w:r>
      <w:r>
        <w:tab/>
      </w:r>
    </w:p>
  </w:endnote>
  <w:endnote w:id="52">
    <w:p w:rsidR="00801DE6" w:rsidRDefault="00801DE6" w:rsidP="000658A7">
      <w:pPr>
        <w:pStyle w:val="Textiaftanmlsgreinar"/>
      </w:pPr>
      <w:r>
        <w:rPr>
          <w:rStyle w:val="Tilvsunaftanmlsgrein"/>
        </w:rPr>
        <w:endnoteRef/>
      </w:r>
      <w:r>
        <w:t xml:space="preserve"> </w:t>
      </w:r>
      <w:r>
        <w:fldChar w:fldCharType="begin"/>
      </w:r>
      <w:r>
        <w:instrText xml:space="preserve"> ADDIN EN.CITE &lt;EndNote&gt;&lt;Cite&gt;&lt;Author&gt;Blogg-Gáttin&lt;/Author&gt;&lt;Year&gt;2010&lt;/Year&gt;&lt;RecNum&gt;1103&lt;/RecNum&gt;&lt;record&gt;&lt;rec-number&gt;1103&lt;/rec-number&gt;&lt;ref-type name="Web Page"&gt;12&lt;/ref-type&gt;&lt;contributors&gt;&lt;authors&gt;&lt;author&gt;Blogg-Gáttin&lt;/author&gt;&lt;/authors&gt;&lt;/contributors&gt;&lt;titles&gt;&lt;title&gt;Vinsælast þessa vikuna&lt;/title&gt;&lt;/titles&gt;&lt;volume&gt;2010&lt;/volume&gt;&lt;number&gt;19. júlí&lt;/number&gt;&lt;dates&gt;&lt;year&gt;2010&lt;/year&gt;&lt;/dates&gt;&lt;pub-location&gt;Reykjavík&lt;/pub-location&gt;&lt;publisher&gt;BloggGáttin&lt;/publisher&gt;&lt;urls&gt;&lt;related-urls&gt;&lt;url&gt;http://blogg.gattin.is/&lt;/url&gt;&lt;/related-urls&gt;&lt;/urls&gt;&lt;/record&gt;&lt;/Cite&gt;&lt;/EndNote&gt;</w:instrText>
      </w:r>
      <w:r>
        <w:fldChar w:fldCharType="separate"/>
      </w:r>
      <w:r>
        <w:t>Blogg-Gáttin, 2010</w:t>
      </w:r>
      <w:r>
        <w:fldChar w:fldCharType="end"/>
      </w:r>
      <w:r>
        <w:t>.</w:t>
      </w:r>
    </w:p>
  </w:endnote>
  <w:endnote w:id="53">
    <w:p w:rsidR="00801DE6" w:rsidRDefault="00801DE6" w:rsidP="00AC39FC">
      <w:pPr>
        <w:pStyle w:val="Textiaftanmlsgreinar"/>
      </w:pPr>
      <w:r>
        <w:rPr>
          <w:rStyle w:val="Tilvsunaftanmlsgrein"/>
        </w:rPr>
        <w:endnoteRef/>
      </w:r>
      <w:r>
        <w:t xml:space="preserve"> Sjá nánari umfjöllun: </w:t>
      </w:r>
      <w:r>
        <w:fldChar w:fldCharType="begin"/>
      </w:r>
      <w:r>
        <w:instrText xml:space="preserve"> ADDIN EN.CITE &lt;EndNote&gt;&lt;Cite&gt;&lt;Author&gt;Katrín Anna Guðmundsdóttir&lt;/Author&gt;&lt;Year&gt;2010&lt;/Year&gt;&lt;RecNum&gt;1100&lt;/RecNum&gt;&lt;record&gt;&lt;rec-number&gt;1100&lt;/rec-number&gt;&lt;ref-type name="Thesis"&gt;32&lt;/ref-type&gt;&lt;contributors&gt;&lt;authors&gt;&lt;author&gt;Katrín Anna Guðmundsdóttir,&lt;/author&gt;&lt;/authors&gt;&lt;/contributors&gt;&lt;titles&gt;&lt;title&gt;„Ég lít ekki svo á að ég sé að breyta þjóðfélaginu“: Um auglýsingar, jafnrétti og markaðsstarf&lt;/title&gt;&lt;/titles&gt;&lt;dates&gt;&lt;year&gt;2010&lt;/year&gt;&lt;/dates&gt;&lt;pub-location&gt;Reykjavík&lt;/pub-location&gt;&lt;publisher&gt;Háskóli Íslands&lt;/publisher&gt;&lt;work-type&gt;MA-ritgerð&lt;/work-type&gt;&lt;urls&gt;&lt;/urls&gt;&lt;/record&gt;&lt;/Cite&gt;&lt;/EndNote&gt;</w:instrText>
      </w:r>
      <w:r>
        <w:fldChar w:fldCharType="separate"/>
      </w:r>
      <w:r>
        <w:t>Katrín Anna Guðmundsdóttir, 2010</w:t>
      </w:r>
      <w:r>
        <w:fldChar w:fldCharType="end"/>
      </w:r>
      <w:r>
        <w:t xml:space="preserve"> bls. 59-75.</w:t>
      </w:r>
    </w:p>
  </w:endnote>
  <w:endnote w:id="54">
    <w:p w:rsidR="00801DE6" w:rsidRDefault="00801DE6">
      <w:pPr>
        <w:pStyle w:val="Textiaftanmlsgreinar"/>
      </w:pPr>
      <w:r>
        <w:rPr>
          <w:rStyle w:val="Tilvsunaftanmlsgrein"/>
        </w:rPr>
        <w:endnoteRef/>
      </w:r>
      <w:r>
        <w:t xml:space="preserve"> </w:t>
      </w:r>
      <w:r>
        <w:fldChar w:fldCharType="begin"/>
      </w:r>
      <w:r>
        <w:instrText xml:space="preserve"> ADDIN EN.CITE &lt;EndNote&gt;&lt;Cite&gt;&lt;Author&gt;Katrín Anna Guðmundsdóttir&lt;/Author&gt;&lt;Year&gt;2010&lt;/Year&gt;&lt;RecNum&gt;1100&lt;/RecNum&gt;&lt;record&gt;&lt;rec-number&gt;1100&lt;/rec-number&gt;&lt;ref-type name="Thesis"&gt;32&lt;/ref-type&gt;&lt;contributors&gt;&lt;authors&gt;&lt;author&gt;Katrín Anna Guðmundsdóttir,&lt;/author&gt;&lt;/authors&gt;&lt;/contributors&gt;&lt;titles&gt;&lt;title&gt;„Ég lít ekki svo á að ég sé að breyta þjóðfélaginu“: Um auglýsingar, jafnrétti og markaðsstarf&lt;/title&gt;&lt;/titles&gt;&lt;dates&gt;&lt;year&gt;2010&lt;/year&gt;&lt;/dates&gt;&lt;pub-location&gt;Reykjavík&lt;/pub-location&gt;&lt;publisher&gt;Háskóli Íslands&lt;/publisher&gt;&lt;work-type&gt;MA-ritgerð&lt;/work-type&gt;&lt;urls&gt;&lt;/urls&gt;&lt;/record&gt;&lt;/Cite&gt;&lt;/EndNote&gt;</w:instrText>
      </w:r>
      <w:r>
        <w:fldChar w:fldCharType="separate"/>
      </w:r>
      <w:r>
        <w:t>Ibid.</w:t>
      </w:r>
      <w:r>
        <w:fldChar w:fldCharType="end"/>
      </w:r>
    </w:p>
  </w:endnote>
  <w:endnote w:id="55">
    <w:p w:rsidR="00801DE6" w:rsidRDefault="00801DE6" w:rsidP="00EB17E8">
      <w:pPr>
        <w:pStyle w:val="Textiaftanmlsgreinar"/>
      </w:pPr>
      <w:r>
        <w:rPr>
          <w:rStyle w:val="Tilvsunaftanmlsgrein"/>
        </w:rPr>
        <w:endnoteRef/>
      </w:r>
      <w:r>
        <w:t xml:space="preserve"> </w:t>
      </w:r>
      <w:r>
        <w:fldChar w:fldCharType="begin"/>
      </w:r>
      <w:r>
        <w:instrText xml:space="preserve"> ADDIN EN.CITE &lt;EndNote&gt;&lt;Cite&gt;&lt;Author&gt;Þóroddur Bjarnason&lt;/Author&gt;&lt;Year&gt;2006&lt;/Year&gt;&lt;RecNum&gt;1051&lt;/RecNum&gt;&lt;record&gt;&lt;rec-number&gt;1051&lt;/rec-number&gt;&lt;ref-type name="Report"&gt;27&lt;/ref-type&gt;&lt;contributors&gt;&lt;authors&gt;&lt;author&gt;Þóroddur Bjarnason,&lt;/author&gt;&lt;author&gt;Stefán Hrafn Jónsson,&lt;/author&gt;&lt;author&gt;Kjartan Ólafsson,&lt;/author&gt;&lt;author&gt;Andrea Hjálmsdóttir,&lt;/author&gt;&lt;author&gt;Aðalsteinn Ólafsson,&lt;/author&gt;&lt;/authors&gt;&lt;/contributors&gt;&lt;titles&gt;&lt;title&gt;Heilsa og lífskjör skólanema 2006: Landshlutaskýrsla&lt;/title&gt;&lt;/titles&gt;&lt;dates&gt;&lt;year&gt;2006&lt;/year&gt;&lt;/dates&gt;&lt;pub-location&gt;Akureyri&lt;/pub-location&gt;&lt;publisher&gt;Háskólinn á Akureyri og Lýðheilsustöð&lt;/publisher&gt;&lt;urls&gt;&lt;/urls&gt;&lt;/record&gt;&lt;/Cite&gt;&lt;/EndNote&gt;</w:instrText>
      </w:r>
      <w:r>
        <w:fldChar w:fldCharType="separate"/>
      </w:r>
      <w:r>
        <w:t>Þóroddur Bjarnason, Stefán Hrafn Jónsson, Kjartan Ólafsson, Andrea Hjálmsdóttir og Aðalsteinn Ólafsson, 2006</w:t>
      </w:r>
      <w:r>
        <w:fldChar w:fldCharType="end"/>
      </w:r>
    </w:p>
  </w:endnote>
  <w:endnote w:id="56">
    <w:p w:rsidR="00801DE6" w:rsidRDefault="00801DE6" w:rsidP="00EB17E8">
      <w:pPr>
        <w:pStyle w:val="Textiaftanmlsgreinar"/>
      </w:pPr>
      <w:r>
        <w:rPr>
          <w:rStyle w:val="Tilvsunaftanmlsgrein"/>
        </w:rPr>
        <w:endnoteRef/>
      </w:r>
      <w:r>
        <w:t xml:space="preserve"> </w:t>
      </w:r>
      <w:r>
        <w:fldChar w:fldCharType="begin"/>
      </w:r>
      <w:r>
        <w:instrText xml:space="preserve"> ADDIN EN.CITE &lt;EndNote&gt;&lt;Cite&gt;&lt;Author&gt;Brynja Kristjánsdóttir&lt;/Author&gt;&lt;Year&gt;2008&lt;/Year&gt;&lt;RecNum&gt;1077&lt;/RecNum&gt;&lt;record&gt;&lt;rec-number&gt;1077&lt;/rec-number&gt;&lt;ref-type name="Thesis"&gt;32&lt;/ref-type&gt;&lt;contributors&gt;&lt;authors&gt;&lt;author&gt;Brynja Kristjánsdóttir,&lt;/author&gt;&lt;author&gt;Kristín Brynja Gunnarsdóttir,&lt;/author&gt;&lt;/authors&gt;&lt;/contributors&gt;&lt;titles&gt;&lt;title&gt;Brottfall stúlkna úr íþróttum&lt;/title&gt;&lt;/titles&gt;&lt;dates&gt;&lt;year&gt;2008&lt;/year&gt;&lt;/dates&gt;&lt;pub-location&gt;Laugarvatn&lt;/pub-location&gt;&lt;publisher&gt;Kennaraháskóli Íslands&lt;/publisher&gt;&lt;work-type&gt;BS-ritgerð&lt;/work-type&gt;&lt;urls&gt;&lt;/urls&gt;&lt;/record&gt;&lt;/Cite&gt;&lt;/EndNote&gt;</w:instrText>
      </w:r>
      <w:r>
        <w:fldChar w:fldCharType="separate"/>
      </w:r>
      <w:r>
        <w:t>Brynja Kristjánsdóttir og Kristín Brynja Gunnarsdóttir, 2008</w:t>
      </w:r>
      <w:r>
        <w:fldChar w:fldCharType="end"/>
      </w:r>
      <w:r>
        <w:t>.</w:t>
      </w:r>
    </w:p>
  </w:endnote>
  <w:endnote w:id="57">
    <w:p w:rsidR="00801DE6" w:rsidRDefault="00801DE6" w:rsidP="00C13DE6">
      <w:pPr>
        <w:pStyle w:val="Textiaftanmlsgreinar"/>
      </w:pPr>
      <w:r>
        <w:rPr>
          <w:rStyle w:val="Tilvsunaftanmlsgrein"/>
        </w:rPr>
        <w:endnoteRef/>
      </w:r>
      <w:r>
        <w:t xml:space="preserve"> </w:t>
      </w:r>
      <w:r>
        <w:fldChar w:fldCharType="begin"/>
      </w:r>
      <w:r>
        <w:instrText xml:space="preserve"> ADDIN EN.CITE &lt;EndNote&gt;&lt;Cite&gt;&lt;Author&gt;Harris&lt;/Author&gt;&lt;Year&gt;2003&lt;/Year&gt;&lt;RecNum&gt;1087&lt;/RecNum&gt;&lt;record&gt;&lt;rec-number&gt;1087&lt;/rec-number&gt;&lt;ref-type name="Journal Article"&gt;17&lt;/ref-type&gt;&lt;contributors&gt;&lt;authors&gt;&lt;author&gt;Tirill Harris&lt;/author&gt;&lt;/authors&gt;&lt;/contributors&gt;&lt;titles&gt;&lt;title&gt;Depression in women and its sequela&lt;/title&gt;&lt;secondary-title&gt;Journal of Psychosomatic Research&lt;/secondary-title&gt;&lt;/titles&gt;&lt;periodical&gt;&lt;full-title&gt;Journal of Psychosomatic Research&lt;/full-title&gt;&lt;/periodical&gt;&lt;pages&gt;103-112&lt;/pages&gt;&lt;volume&gt;54&lt;/volume&gt;&lt;dates&gt;&lt;year&gt;2003&lt;/year&gt;&lt;/dates&gt;&lt;urls&gt;&lt;/urls&gt;&lt;/record&gt;&lt;/Cite&gt;&lt;/EndNote&gt;</w:instrText>
      </w:r>
      <w:r>
        <w:fldChar w:fldCharType="separate"/>
      </w:r>
      <w:r>
        <w:t>Harris, 2003</w:t>
      </w:r>
      <w:r>
        <w:fldChar w:fldCharType="end"/>
      </w:r>
      <w:r>
        <w:t>.</w:t>
      </w:r>
    </w:p>
  </w:endnote>
  <w:endnote w:id="58">
    <w:p w:rsidR="00801DE6" w:rsidRDefault="00801DE6">
      <w:pPr>
        <w:pStyle w:val="Textiaftanmlsgreinar"/>
      </w:pPr>
      <w:r>
        <w:rPr>
          <w:rStyle w:val="Tilvsunaftanmlsgrein"/>
        </w:rPr>
        <w:endnoteRef/>
      </w:r>
      <w:r>
        <w:t xml:space="preserve"> Sjá nánar: </w:t>
      </w:r>
      <w:r w:rsidRPr="005F363F">
        <w:t>http://likamsvirding.is/</w:t>
      </w:r>
    </w:p>
  </w:endnote>
  <w:endnote w:id="59">
    <w:p w:rsidR="00801DE6" w:rsidRDefault="00801DE6">
      <w:pPr>
        <w:pStyle w:val="Textiaftanmlsgreinar"/>
      </w:pPr>
      <w:r>
        <w:rPr>
          <w:rStyle w:val="Tilvsunaftanmlsgrein"/>
        </w:rPr>
        <w:endnoteRef/>
      </w:r>
      <w:r>
        <w:t xml:space="preserve"> </w:t>
      </w:r>
      <w:r>
        <w:fldChar w:fldCharType="begin"/>
      </w:r>
      <w:r>
        <w:instrText xml:space="preserve"> ADDIN EN.CITE &lt;EndNote&gt;&lt;Cite&gt;&lt;Author&gt;Likamsvirding.is&lt;/Author&gt;&lt;Year&gt;2010&lt;/Year&gt;&lt;RecNum&gt;1107&lt;/RecNum&gt;&lt;record&gt;&lt;rec-number&gt;1107&lt;/rec-number&gt;&lt;ref-type name="Web Page"&gt;12&lt;/ref-type&gt;&lt;contributors&gt;&lt;authors&gt;&lt;author&gt;Likamsvirding.is&lt;/author&gt;&lt;/authors&gt;&lt;/contributors&gt;&lt;titles&gt;&lt;title&gt;Megrunarlausi dagurinn&lt;/title&gt;&lt;/titles&gt;&lt;volume&gt;2010&lt;/volume&gt;&lt;number&gt;12. ágúst&lt;/number&gt;&lt;dates&gt;&lt;year&gt;2010&lt;/year&gt;&lt;/dates&gt;&lt;pub-location&gt;Reykjavík&lt;/pub-location&gt;&lt;publisher&gt;http://likamsvirding.is/&lt;/publisher&gt;&lt;urls&gt;&lt;related-urls&gt;&lt;url&gt;http://likamsvirding.is/&lt;/url&gt;&lt;/related-urls&gt;&lt;/urls&gt;&lt;/record&gt;&lt;/Cite&gt;&lt;/EndNote&gt;</w:instrText>
      </w:r>
      <w:r>
        <w:fldChar w:fldCharType="separate"/>
      </w:r>
      <w:r>
        <w:t>Likamsvirding.is, 2010</w:t>
      </w:r>
      <w:r>
        <w:fldChar w:fldCharType="end"/>
      </w:r>
      <w:r>
        <w:t>.</w:t>
      </w:r>
    </w:p>
  </w:endnote>
  <w:endnote w:id="60">
    <w:p w:rsidR="00801DE6" w:rsidRDefault="00801DE6">
      <w:pPr>
        <w:pStyle w:val="Textiaftanmlsgreinar"/>
      </w:pPr>
      <w:r>
        <w:rPr>
          <w:rStyle w:val="Tilvsunaftanmlsgrein"/>
        </w:rPr>
        <w:endnoteRef/>
      </w:r>
      <w:r>
        <w:t xml:space="preserve"> </w:t>
      </w:r>
      <w:r>
        <w:fldChar w:fldCharType="begin"/>
      </w:r>
      <w:r>
        <w:instrText xml:space="preserve"> ADDIN EN.CITE &lt;EndNote&gt;&lt;Cite&gt;&lt;Author&gt;Þóroddur Bjarnason&lt;/Author&gt;&lt;Year&gt;2006&lt;/Year&gt;&lt;RecNum&gt;1051&lt;/RecNum&gt;&lt;record&gt;&lt;rec-number&gt;1051&lt;/rec-number&gt;&lt;ref-type name="Report"&gt;27&lt;/ref-type&gt;&lt;contributors&gt;&lt;authors&gt;&lt;author&gt;Þóroddur Bjarnason,&lt;/author&gt;&lt;author&gt;Stefán Hrafn Jónsson,&lt;/author&gt;&lt;author&gt;Kjartan Ólafsson,&lt;/author&gt;&lt;author&gt;Andrea Hjálmsdóttir,&lt;/author&gt;&lt;author&gt;Aðalsteinn Ólafsson,&lt;/author&gt;&lt;/authors&gt;&lt;/contributors&gt;&lt;titles&gt;&lt;title&gt;Heilsa og lífskjör skólanema 2006: Landshlutaskýrsla&lt;/title&gt;&lt;/titles&gt;&lt;dates&gt;&lt;year&gt;2006&lt;/year&gt;&lt;/dates&gt;&lt;pub-location&gt;Akureyri&lt;/pub-location&gt;&lt;publisher&gt;Háskólinn á Akureyri og Lýðheilsustöð&lt;/publisher&gt;&lt;urls&gt;&lt;/urls&gt;&lt;/record&gt;&lt;/Cite&gt;&lt;/EndNote&gt;</w:instrText>
      </w:r>
      <w:r>
        <w:fldChar w:fldCharType="separate"/>
      </w:r>
      <w:r>
        <w:t>Þóroddur Bjarnason, Stefán Hrafn Jónsson, Kjartan Ólafsson, Andrea Hjálmsdóttir og Aðalsteinn Ólafsson, 2006</w:t>
      </w:r>
      <w:r>
        <w:fldChar w:fldCharType="end"/>
      </w:r>
    </w:p>
  </w:endnote>
  <w:endnote w:id="61">
    <w:p w:rsidR="00801DE6" w:rsidRDefault="00801DE6" w:rsidP="004C3167">
      <w:pPr>
        <w:pStyle w:val="Textiaftanmlsgreinar"/>
      </w:pPr>
      <w:r>
        <w:rPr>
          <w:rStyle w:val="Tilvsunaftanmlsgrein"/>
        </w:rPr>
        <w:endnoteRef/>
      </w:r>
      <w:r>
        <w:t xml:space="preserve"> </w:t>
      </w:r>
      <w:r>
        <w:fldChar w:fldCharType="begin"/>
      </w:r>
      <w:r>
        <w:instrText xml:space="preserve"> ADDIN EN.CITE &lt;EndNote&gt;&lt;Cite&gt;&lt;Author&gt;Margrét Lilja Guðmundsdóttir&lt;/Author&gt;&lt;Year&gt;2009&lt;/Year&gt;&lt;RecNum&gt;1098&lt;/RecNum&gt;&lt;record&gt;&lt;rec-number&gt;1098&lt;/rec-number&gt;&lt;ref-type name="Web Page"&gt;12&lt;/ref-type&gt;&lt;contributors&gt;&lt;authors&gt;&lt;author&gt;Margrét Lilja Guðmundsdóttir,&lt;/author&gt;&lt;author&gt;Álfgeir Logi Kristjánsson,&lt;/author&gt;&lt;author&gt;Inga Dóra Sigfúsdóttir,&lt;/author&gt;&lt;author&gt;Jón Sigfússon,&lt;/author&gt;&lt;/authors&gt;&lt;/contributors&gt;&lt;titles&gt;&lt;title&gt;Menntun, menning, tómstundir, íþróttaiðkun og framtíðarsýn ungmenna á Íslandi&lt;/title&gt;&lt;/titles&gt;&lt;volume&gt;2010&lt;/volume&gt;&lt;number&gt;27. mars&lt;/number&gt;&lt;dates&gt;&lt;year&gt;2009&lt;/year&gt;&lt;/dates&gt;&lt;pub-location&gt;Reykjavík&lt;/pub-location&gt;&lt;publisher&gt;Rannsóknir og greining ehf&lt;/publisher&gt;&lt;urls&gt;&lt;related-urls&gt;&lt;url&gt;http://bella.mrn.stjr.is/utgafur/ungt_folk_8_9_10_2009.pdf&lt;/url&gt;&lt;/related-urls&gt;&lt;/urls&gt;&lt;/record&gt;&lt;/Cite&gt;&lt;/EndNote&gt;</w:instrText>
      </w:r>
      <w:r>
        <w:fldChar w:fldCharType="separate"/>
      </w:r>
      <w:r>
        <w:t>Margrét Lilja Guðmundsdóttir, Álfgeir Logi Kristjánsson, Inga Dóra Sigfúsdóttir og Jón Sigfússon, 2009</w:t>
      </w:r>
      <w:r>
        <w:fldChar w:fldCharType="end"/>
      </w:r>
      <w:r>
        <w:t>.</w:t>
      </w:r>
    </w:p>
  </w:endnote>
  <w:endnote w:id="62">
    <w:p w:rsidR="00801DE6" w:rsidRDefault="00801DE6" w:rsidP="004C3167">
      <w:pPr>
        <w:pStyle w:val="Textiaftanmlsgreinar"/>
      </w:pPr>
      <w:r>
        <w:rPr>
          <w:rStyle w:val="Tilvsunaftanmlsgrein"/>
        </w:rPr>
        <w:endnoteRef/>
      </w:r>
      <w:r>
        <w:t xml:space="preserve"> </w:t>
      </w:r>
      <w:r>
        <w:fldChar w:fldCharType="begin"/>
      </w:r>
      <w:r>
        <w:instrText xml:space="preserve"> ADDIN EN.CITE &lt;EndNote&gt;&lt;Cite&gt;&lt;Author&gt;Þóroddur Bjarnason&lt;/Author&gt;&lt;Year&gt;2006&lt;/Year&gt;&lt;RecNum&gt;1051&lt;/RecNum&gt;&lt;record&gt;&lt;rec-number&gt;1051&lt;/rec-number&gt;&lt;ref-type name="Report"&gt;27&lt;/ref-type&gt;&lt;contributors&gt;&lt;authors&gt;&lt;author&gt;Þóroddur Bjarnason,&lt;/author&gt;&lt;author&gt;Stefán Hrafn Jónsson,&lt;/author&gt;&lt;author&gt;Kjartan Ólafsson,&lt;/author&gt;&lt;author&gt;Andrea Hjálmsdóttir,&lt;/author&gt;&lt;author&gt;Aðalsteinn Ólafsson,&lt;/author&gt;&lt;/authors&gt;&lt;/contributors&gt;&lt;titles&gt;&lt;title&gt;Heilsa og lífskjör skólanema 2006: Landshlutaskýrsla&lt;/title&gt;&lt;/titles&gt;&lt;dates&gt;&lt;year&gt;2006&lt;/year&gt;&lt;/dates&gt;&lt;pub-location&gt;Akureyri&lt;/pub-location&gt;&lt;publisher&gt;Háskólinn á Akureyri og Lýðheilsustöð&lt;/publisher&gt;&lt;urls&gt;&lt;/urls&gt;&lt;/record&gt;&lt;/Cite&gt;&lt;/EndNote&gt;</w:instrText>
      </w:r>
      <w:r>
        <w:fldChar w:fldCharType="separate"/>
      </w:r>
      <w:r>
        <w:t>Þóroddur Bjarnason, Stefán Hrafn Jónsson, Kjartan Ólafsson, Andrea Hjálmsdóttir og Aðalsteinn Ólafsson, 2006</w:t>
      </w:r>
      <w:r>
        <w:fldChar w:fldCharType="end"/>
      </w:r>
      <w:r>
        <w:t>.</w:t>
      </w:r>
    </w:p>
  </w:endnote>
  <w:endnote w:id="63">
    <w:p w:rsidR="00801DE6" w:rsidRDefault="00801DE6">
      <w:pPr>
        <w:pStyle w:val="Textiaftanmlsgreinar"/>
      </w:pPr>
      <w:r>
        <w:rPr>
          <w:rStyle w:val="Tilvsunaftanmlsgrein"/>
        </w:rPr>
        <w:endnoteRef/>
      </w:r>
      <w:r>
        <w:t xml:space="preserve"> </w:t>
      </w:r>
      <w:r>
        <w:fldChar w:fldCharType="begin"/>
      </w:r>
      <w:r>
        <w:instrText xml:space="preserve"> ADDIN EN.CITE &lt;EndNote&gt;&lt;Cite&gt;&lt;Author&gt;Þóroddur Bjarnason&lt;/Author&gt;&lt;Year&gt;2009&lt;/Year&gt;&lt;RecNum&gt;1106&lt;/RecNum&gt;&lt;record&gt;&lt;rec-number&gt;1106&lt;/rec-number&gt;&lt;ref-type name="Report"&gt;27&lt;/ref-type&gt;&lt;contributors&gt;&lt;authors&gt;&lt;author&gt;Þóroddur Bjarnason,&lt;/author&gt;&lt;/authors&gt;&lt;/contributors&gt;&lt;titles&gt;&lt;title&gt;Vímuefnaneysla íslenskra unglinga í alþjóðlegum samanburði 1995-2007&lt;/title&gt;&lt;/titles&gt;&lt;dates&gt;&lt;year&gt;2009&lt;/year&gt;&lt;/dates&gt;&lt;pub-location&gt;Akureyri&lt;/pub-location&gt;&lt;publisher&gt;Rannsóknasetur forvarna við Háskólann á Akureyri&lt;/publisher&gt;&lt;urls&gt;&lt;related-urls&gt;&lt;url&gt;www.espad.is/Vímuefnaneysla_2007.pdf&amp;lt;http://www.espad.is/Vímuefnaneysla_2007.pdf&lt;/url&gt;&lt;/related-urls&gt;&lt;/urls&gt;&lt;/record&gt;&lt;/Cite&gt;&lt;/EndNote&gt;</w:instrText>
      </w:r>
      <w:r>
        <w:fldChar w:fldCharType="separate"/>
      </w:r>
      <w:r>
        <w:t>Þóroddur Bjarnason, 2009</w:t>
      </w:r>
      <w:r>
        <w:fldChar w:fldCharType="end"/>
      </w:r>
      <w:r>
        <w:t>.</w:t>
      </w:r>
    </w:p>
  </w:endnote>
  <w:endnote w:id="64">
    <w:p w:rsidR="00801DE6" w:rsidRDefault="00801DE6" w:rsidP="008B627B">
      <w:pPr>
        <w:pStyle w:val="Textiaftanmlsgreinar"/>
      </w:pPr>
      <w:r>
        <w:rPr>
          <w:rStyle w:val="Tilvsunaftanmlsgrein"/>
        </w:rPr>
        <w:endnoteRef/>
      </w:r>
      <w:r>
        <w:fldChar w:fldCharType="begin"/>
      </w:r>
      <w:r>
        <w:instrText xml:space="preserve"> ADDIN EN.CITE &lt;EndNote&gt;&lt;Cite&gt;&lt;Author&gt;Tyrfingsson&lt;/Author&gt;&lt;Year&gt;2010&lt;/Year&gt;&lt;RecNum&gt;1091&lt;/RecNum&gt;&lt;record&gt;&lt;rec-number&gt;1091&lt;/rec-number&gt;&lt;ref-type name="Journal Article"&gt;17&lt;/ref-type&gt;&lt;contributors&gt;&lt;authors&gt;&lt;author&gt;Tyrfingsson, Thorarinn&lt;/author&gt;&lt;author&gt;Thorgeirsson, Thorgeir&lt;/author&gt;&lt;author&gt;Geller, Frank&lt;/author&gt;&lt;author&gt;Runarsdóttir, Valgerdur&lt;/author&gt;&lt;author&gt;Hansdóttir, Ingunn&lt;/author&gt;&lt;author&gt;Bjornsdóttir, Gyda&lt;/author&gt;&lt;author&gt;Wiste, Anna K.&lt;/author&gt;&lt;author&gt;Jonsdottir, Gudrun A.&lt;/author&gt;&lt;author&gt;Stefansson, Hreinn&lt;/author&gt;&lt;author&gt;Gulcher, Jeffrey R.&lt;/author&gt;&lt;author&gt;Oskarsson, Hogni&lt;/author&gt;&lt;author&gt;Gudbjartsson, Daniel&lt;/author&gt;&lt;author&gt;Stefansson, Kari&lt;/author&gt;&lt;/authors&gt;&lt;/contributors&gt;&lt;titles&gt;&lt;title&gt;Addictions and their familiality in Iceland&lt;/title&gt;&lt;secondary-title&gt;Annals of the New York Academy of Sciences&lt;/secondary-title&gt;&lt;/titles&gt;&lt;periodical&gt;&lt;full-title&gt;Annals of the New York Academy of Sciences&lt;/full-title&gt;&lt;/periodical&gt;&lt;pages&gt;208-217&lt;/pages&gt;&lt;volume&gt;1187&lt;/volume&gt;&lt;number&gt;1&lt;/number&gt;&lt;dates&gt;&lt;year&gt;2010&lt;/year&gt;&lt;/dates&gt;&lt;urls&gt;&lt;/urls&gt;&lt;/record&gt;&lt;/Cite&gt;&lt;/EndNote&gt;</w:instrText>
      </w:r>
      <w:r>
        <w:fldChar w:fldCharType="separate"/>
      </w:r>
      <w:r>
        <w:t>Tyrfingsson, Thorgeirsson, Geller, Runarsdóttir, Hansdóttir, Bjornsdóttir, Wiste, Jonsdottir, Stefansson, Gulcher, Oskarsson, Gudbjartsson og Stefansson, 2010</w:t>
      </w:r>
      <w:r>
        <w:fldChar w:fldCharType="end"/>
      </w:r>
      <w:r>
        <w:t>.</w:t>
      </w:r>
    </w:p>
  </w:endnote>
  <w:endnote w:id="65">
    <w:p w:rsidR="00801DE6" w:rsidRDefault="00801DE6">
      <w:pPr>
        <w:pStyle w:val="Textiaftanmlsgreinar"/>
      </w:pPr>
      <w:r>
        <w:rPr>
          <w:rStyle w:val="Tilvsunaftanmlsgrein"/>
        </w:rPr>
        <w:endnoteRef/>
      </w:r>
      <w:r>
        <w:t xml:space="preserve"> </w:t>
      </w:r>
      <w:r>
        <w:fldChar w:fldCharType="begin"/>
      </w:r>
      <w:r>
        <w:instrText xml:space="preserve"> ADDIN EN.CITE &lt;EndNote&gt;&lt;Cite&gt;&lt;Year&gt;2000&lt;/Year&gt;&lt;RecNum&gt;1108&lt;/RecNum&gt;&lt;record&gt;&lt;rec-number&gt;1108&lt;/rec-number&gt;&lt;ref-type name="Report"&gt;27&lt;/ref-type&gt;&lt;contributors&gt;&lt;/contributors&gt;&lt;titles&gt;&lt;title&gt;Promotion of Sexual Health. Recommendations for Action&lt;/title&gt;&lt;/titles&gt;&lt;dates&gt;&lt;year&gt;2000&lt;/year&gt;&lt;/dates&gt;&lt;pub-location&gt;Guatemala&lt;/pub-location&gt;&lt;publisher&gt;Pan American Organization and World Health Organization in collaboration with World Association for Sexology&lt;/publisher&gt;&lt;urls&gt;&lt;/urls&gt;&lt;/record&gt;&lt;/Cite&gt;&lt;/EndNote&gt;</w:instrText>
      </w:r>
      <w:r>
        <w:fldChar w:fldCharType="separate"/>
      </w:r>
      <w:r>
        <w:t>Promotion of Sexual Health. Recommendations for Action, 2000</w:t>
      </w:r>
      <w:r>
        <w:fldChar w:fldCharType="end"/>
      </w:r>
      <w:r>
        <w:t>.</w:t>
      </w:r>
    </w:p>
  </w:endnote>
  <w:endnote w:id="66">
    <w:p w:rsidR="00801DE6" w:rsidRDefault="00801DE6">
      <w:pPr>
        <w:pStyle w:val="Textiaftanmlsgreinar"/>
      </w:pPr>
      <w:r>
        <w:rPr>
          <w:rStyle w:val="Tilvsunaftanmlsgrein"/>
        </w:rPr>
        <w:endnoteRef/>
      </w:r>
      <w:r>
        <w:t xml:space="preserve"> </w:t>
      </w:r>
      <w:r>
        <w:fldChar w:fldCharType="begin"/>
      </w:r>
      <w:r>
        <w:instrText xml:space="preserve"> ADDIN EN.CITE &lt;EndNote&gt;&lt;Cite&gt;&lt;Year&gt;2000&lt;/Year&gt;&lt;RecNum&gt;1108&lt;/RecNum&gt;&lt;record&gt;&lt;rec-number&gt;1108&lt;/rec-number&gt;&lt;ref-type name="Report"&gt;27&lt;/ref-type&gt;&lt;contributors&gt;&lt;/contributors&gt;&lt;titles&gt;&lt;title&gt;Promotion of Sexual Health. Recommendations for Action&lt;/title&gt;&lt;/titles&gt;&lt;dates&gt;&lt;year&gt;2000&lt;/year&gt;&lt;/dates&gt;&lt;pub-location&gt;Guatemala&lt;/pub-location&gt;&lt;publisher&gt;Pan American Organization and World Health Organization in collaboration with World Association for Sexology&lt;/publisher&gt;&lt;urls&gt;&lt;/urls&gt;&lt;/record&gt;&lt;/Cite&gt;&lt;/EndNote&gt;</w:instrText>
      </w:r>
      <w:r>
        <w:fldChar w:fldCharType="separate"/>
      </w:r>
      <w:r>
        <w:t>Ibid.</w:t>
      </w:r>
      <w:r>
        <w:fldChar w:fldCharType="end"/>
      </w:r>
    </w:p>
  </w:endnote>
  <w:endnote w:id="67">
    <w:p w:rsidR="00801DE6" w:rsidRDefault="00801DE6" w:rsidP="00EB17E8">
      <w:pPr>
        <w:pStyle w:val="Textiaftanmlsgreinar"/>
      </w:pPr>
      <w:r>
        <w:rPr>
          <w:rStyle w:val="Tilvsunaftanmlsgrein"/>
        </w:rPr>
        <w:endnoteRef/>
      </w:r>
      <w:r>
        <w:t xml:space="preserve"> </w:t>
      </w:r>
      <w:r>
        <w:fldChar w:fldCharType="begin"/>
      </w:r>
      <w:r>
        <w:instrText xml:space="preserve"> ADDIN EN.CITE &lt;EndNote&gt;&lt;Cite&gt;&lt;Author&gt;Ingólfur Ásgeir Jóhannesson&lt;/Author&gt;&lt;Year&gt;2004&lt;/Year&gt;&lt;RecNum&gt;325&lt;/RecNum&gt;&lt;record&gt;&lt;rec-number&gt;325&lt;/rec-number&gt;&lt;ref-type name="Book"&gt;6&lt;/ref-type&gt;&lt;contributors&gt;&lt;authors&gt;&lt;author&gt;Ingólfur Ásgeir Jóhannesson,&lt;/author&gt;&lt;/authors&gt;&lt;/contributors&gt;&lt;titles&gt;&lt;title&gt;Karlmennska og jafnréttisuppeldi&lt;/title&gt;&lt;/titles&gt;&lt;dates&gt;&lt;year&gt;2004&lt;/year&gt;&lt;/dates&gt;&lt;pub-location&gt;Reykjavík&lt;/pub-location&gt;&lt;publisher&gt;Rannsóknarstofa í kvenna- og kynjafræðum&lt;/publisher&gt;&lt;urls&gt;&lt;/urls&gt;&lt;/record&gt;&lt;/Cite&gt;&lt;/EndNote&gt;</w:instrText>
      </w:r>
      <w:r>
        <w:fldChar w:fldCharType="separate"/>
      </w:r>
      <w:r>
        <w:t>Ingólfur Ásgeir Jóhannesson, 2004</w:t>
      </w:r>
      <w:r>
        <w:fldChar w:fldCharType="end"/>
      </w:r>
      <w:r>
        <w:t>.</w:t>
      </w:r>
    </w:p>
  </w:endnote>
  <w:endnote w:id="68">
    <w:p w:rsidR="00801DE6" w:rsidRDefault="00801DE6" w:rsidP="00EB17E8">
      <w:pPr>
        <w:pStyle w:val="Textiaftanmlsgreinar"/>
      </w:pPr>
      <w:r>
        <w:rPr>
          <w:rStyle w:val="Tilvsunaftanmlsgrein"/>
        </w:rPr>
        <w:endnoteRef/>
      </w:r>
      <w:r>
        <w:t xml:space="preserve"> </w:t>
      </w:r>
      <w:r>
        <w:fldChar w:fldCharType="begin"/>
      </w:r>
      <w:r>
        <w:instrText xml:space="preserve"> ADDIN EN.CITE &lt;EndNote&gt;&lt;Cite&gt;&lt;Author&gt;Þóroddur Bjarnason&lt;/Author&gt;&lt;Year&gt;2006&lt;/Year&gt;&lt;RecNum&gt;1051&lt;/RecNum&gt;&lt;record&gt;&lt;rec-number&gt;1051&lt;/rec-number&gt;&lt;ref-type name="Report"&gt;27&lt;/ref-type&gt;&lt;contributors&gt;&lt;authors&gt;&lt;author&gt;Þóroddur Bjarnason,&lt;/author&gt;&lt;author&gt;Stefán Hrafn Jónsson,&lt;/author&gt;&lt;author&gt;Kjartan Ólafsson,&lt;/author&gt;&lt;author&gt;Andrea Hjálmsdóttir,&lt;/author&gt;&lt;author&gt;Aðalsteinn Ólafsson,&lt;/author&gt;&lt;/authors&gt;&lt;/contributors&gt;&lt;titles&gt;&lt;title&gt;Heilsa og lífskjör skólanema 2006: Landshlutaskýrsla&lt;/title&gt;&lt;/titles&gt;&lt;dates&gt;&lt;year&gt;2006&lt;/year&gt;&lt;/dates&gt;&lt;pub-location&gt;Akureyri&lt;/pub-location&gt;&lt;publisher&gt;Háskólinn á Akureyri og Lýðheilsustöð&lt;/publisher&gt;&lt;urls&gt;&lt;/urls&gt;&lt;/record&gt;&lt;/Cite&gt;&lt;/EndNote&gt;</w:instrText>
      </w:r>
      <w:r>
        <w:fldChar w:fldCharType="separate"/>
      </w:r>
      <w:r>
        <w:t>Þóroddur Bjarnason, Stefán Hrafn Jónsson, Kjartan Ólafsson, Andrea Hjálmsdóttir og Aðalsteinn Ólafsson, 2006</w:t>
      </w:r>
      <w:r>
        <w:fldChar w:fldCharType="end"/>
      </w:r>
      <w:r>
        <w:t>.</w:t>
      </w:r>
    </w:p>
  </w:endnote>
  <w:endnote w:id="69">
    <w:p w:rsidR="00801DE6" w:rsidRDefault="00801DE6" w:rsidP="00EB17E8">
      <w:pPr>
        <w:pStyle w:val="Textiaftanmlsgreinar"/>
      </w:pPr>
      <w:r>
        <w:rPr>
          <w:rStyle w:val="Tilvsunaftanmlsgrein"/>
        </w:rPr>
        <w:endnoteRef/>
      </w:r>
      <w:r>
        <w:t xml:space="preserve"> </w:t>
      </w:r>
      <w:r>
        <w:fldChar w:fldCharType="begin"/>
      </w:r>
      <w:r>
        <w:instrText xml:space="preserve"> ADDIN EN.CITE &lt;EndNote&gt;&lt;Cite&gt;&lt;Author&gt;Landlæknisembættið&lt;/Author&gt;&lt;Year&gt;2010&lt;/Year&gt;&lt;RecNum&gt;1088&lt;/RecNum&gt;&lt;record&gt;&lt;rec-number&gt;1088&lt;/rec-number&gt;&lt;ref-type name="Web Page"&gt;12&lt;/ref-type&gt;&lt;contributors&gt;&lt;authors&gt;&lt;author&gt;Landlæknisembættið,&lt;/author&gt;&lt;/authors&gt;&lt;/contributors&gt;&lt;titles&gt;&lt;title&gt;Sóttvarnarlæknir&lt;/title&gt;&lt;/titles&gt;&lt;volume&gt;2010&lt;/volume&gt;&lt;number&gt;27. janúar&lt;/number&gt;&lt;dates&gt;&lt;year&gt;2010&lt;/year&gt;&lt;/dates&gt;&lt;urls&gt;&lt;related-urls&gt;&lt;url&gt;http://www.influensa.is/?PageID=1055&amp;amp;NewsID=1997&lt;/url&gt;&lt;/related-urls&gt;&lt;/urls&gt;&lt;/record&gt;&lt;/Cite&gt;&lt;/EndNote&gt;</w:instrText>
      </w:r>
      <w:r>
        <w:fldChar w:fldCharType="separate"/>
      </w:r>
      <w:r>
        <w:t>Landlæknisembættið, 2010</w:t>
      </w:r>
      <w:r>
        <w:fldChar w:fldCharType="end"/>
      </w:r>
      <w:r>
        <w:t>.</w:t>
      </w:r>
    </w:p>
  </w:endnote>
  <w:endnote w:id="70">
    <w:p w:rsidR="00801DE6" w:rsidRDefault="00801DE6" w:rsidP="00EB17E8">
      <w:pPr>
        <w:pStyle w:val="Textiaftanmlsgreinar"/>
      </w:pPr>
      <w:r>
        <w:rPr>
          <w:rStyle w:val="Tilvsunaftanmlsgrein"/>
        </w:rPr>
        <w:endnoteRef/>
      </w:r>
      <w:r>
        <w:t xml:space="preserve"> </w:t>
      </w:r>
      <w:r>
        <w:fldChar w:fldCharType="begin"/>
      </w:r>
      <w:r>
        <w:instrText xml:space="preserve"> ADDIN EN.CITE &lt;EndNote&gt;&lt;Cite&gt;&lt;Author&gt;Landlæknisembættið&lt;/Author&gt;&lt;Year&gt;2008&lt;/Year&gt;&lt;RecNum&gt;1012&lt;/RecNum&gt;&lt;record&gt;&lt;rec-number&gt;1012&lt;/rec-number&gt;&lt;ref-type name="Web Page"&gt;12&lt;/ref-type&gt;&lt;contributors&gt;&lt;authors&gt;&lt;author&gt;Landlæknisembættið&lt;/author&gt;&lt;/authors&gt;&lt;/contributors&gt;&lt;titles&gt;&lt;title&gt;Ársskýrsla Landlæknisembættisins 2008&lt;/title&gt;&lt;/titles&gt;&lt;volume&gt;2009&lt;/volume&gt;&lt;number&gt;14. desember&lt;/number&gt;&lt;keywords&gt;&lt;keyword&gt;ungt fólk&lt;/keyword&gt;&lt;/keywords&gt;&lt;dates&gt;&lt;year&gt;2008&lt;/year&gt;&lt;/dates&gt;&lt;urls&gt;&lt;related-urls&gt;&lt;url&gt;http://www.landlaeknir.is/lisalib/getfile.aspx?itemid=4027&lt;/url&gt;&lt;/related-urls&gt;&lt;/urls&gt;&lt;/record&gt;&lt;/Cite&gt;&lt;/EndNote&gt;</w:instrText>
      </w:r>
      <w:r>
        <w:fldChar w:fldCharType="separate"/>
      </w:r>
      <w:r>
        <w:t>Landlæknisembættið, 2008</w:t>
      </w:r>
      <w:r>
        <w:fldChar w:fldCharType="end"/>
      </w:r>
      <w:r>
        <w:t>.</w:t>
      </w:r>
    </w:p>
  </w:endnote>
  <w:endnote w:id="71">
    <w:p w:rsidR="00801DE6" w:rsidRDefault="00801DE6" w:rsidP="004C3167">
      <w:pPr>
        <w:pStyle w:val="Textiaftanmlsgreinar"/>
      </w:pPr>
      <w:r>
        <w:rPr>
          <w:rStyle w:val="Tilvsunaftanmlsgrein"/>
        </w:rPr>
        <w:endnoteRef/>
      </w:r>
      <w:r>
        <w:fldChar w:fldCharType="begin"/>
      </w:r>
      <w:r>
        <w:instrText xml:space="preserve"> ADDIN EN.CITE &lt;EndNote&gt;&lt;Cite&gt;&lt;Author&gt;Vinnueftirlitið&lt;/Author&gt;&lt;Year&gt;2010&lt;/Year&gt;&lt;RecNum&gt;1093&lt;/RecNum&gt;&lt;record&gt;&lt;rec-number&gt;1093&lt;/rec-number&gt;&lt;ref-type name="Web Page"&gt;12&lt;/ref-type&gt;&lt;contributors&gt;&lt;authors&gt;&lt;author&gt;Vinnueftirlitið&lt;/author&gt;&lt;/authors&gt;&lt;/contributors&gt;&lt;titles&gt;&lt;title&gt;Rétturinn til heilbrigðis og öryggis á vinnustað - hollráð fyrir ungt fólk&lt;/title&gt;&lt;/titles&gt;&lt;volume&gt;2010&lt;/volume&gt;&lt;number&gt;27. janúar&lt;/number&gt;&lt;dates&gt;&lt;year&gt;2010&lt;/year&gt;&lt;/dates&gt;&lt;pub-location&gt;Reykjavík&lt;/pub-location&gt;&lt;publisher&gt;Vinnueftirlitið&lt;/publisher&gt;&lt;urls&gt;&lt;related-urls&gt;&lt;url&gt; http://www.vinnueftirlit.is/vinnueftirlit/upload/files/fraedsluefni/vinnuverndarvikan/65_stadreyndablad.pdf&lt;/url&gt;&lt;/related-urls&gt;&lt;/urls&gt;&lt;/record&gt;&lt;/Cite&gt;&lt;/EndNote&gt;</w:instrText>
      </w:r>
      <w:r>
        <w:fldChar w:fldCharType="separate"/>
      </w:r>
      <w:r>
        <w:t>Vinnueftirlitið, 2010</w:t>
      </w:r>
      <w:r>
        <w:fldChar w:fldCharType="end"/>
      </w:r>
      <w:r>
        <w:t>.</w:t>
      </w:r>
    </w:p>
  </w:endnote>
  <w:endnote w:id="72">
    <w:p w:rsidR="00801DE6" w:rsidRDefault="00801DE6" w:rsidP="00C13DE6">
      <w:pPr>
        <w:pStyle w:val="Textiaftanmlsgreinar"/>
      </w:pPr>
      <w:r w:rsidRPr="000D2154">
        <w:rPr>
          <w:rStyle w:val="Tilvsunaftanmlsgrein"/>
        </w:rPr>
        <w:endnoteRef/>
      </w:r>
      <w:r w:rsidRPr="000D2154">
        <w:t xml:space="preserve"> </w:t>
      </w:r>
      <w:r>
        <w:fldChar w:fldCharType="begin"/>
      </w:r>
      <w:r>
        <w:instrText xml:space="preserve"> ADDIN EN.CITE &lt;EndNote&gt;&lt;Cite&gt;&lt;Author&gt;Stígamót&lt;/Author&gt;&lt;Year&gt;2008&lt;/Year&gt;&lt;RecNum&gt;1019&lt;/RecNum&gt;&lt;record&gt;&lt;rec-number&gt;1019&lt;/rec-number&gt;&lt;ref-type name="Report"&gt;27&lt;/ref-type&gt;&lt;contributors&gt;&lt;authors&gt;&lt;author&gt;Stígamót&lt;/author&gt;&lt;/authors&gt;&lt;/contributors&gt;&lt;titles&gt;&lt;title&gt;Ársskýrsla Stígamóta 2007&lt;/title&gt;&lt;/titles&gt;&lt;keywords&gt;&lt;keyword&gt;ungt fólk&lt;/keyword&gt;&lt;/keywords&gt;&lt;dates&gt;&lt;year&gt;2008&lt;/year&gt;&lt;/dates&gt;&lt;pub-location&gt;Reykjavík&lt;/pub-location&gt;&lt;publisher&gt;Stígamót&lt;/publisher&gt;&lt;urls&gt;&lt;/urls&gt;&lt;/record&gt;&lt;/Cite&gt;&lt;/EndNote&gt;</w:instrText>
      </w:r>
      <w:r>
        <w:fldChar w:fldCharType="separate"/>
      </w:r>
      <w:r>
        <w:t>Stígamót, 2008</w:t>
      </w:r>
      <w:r>
        <w:fldChar w:fldCharType="end"/>
      </w:r>
      <w:r>
        <w:t>9</w:t>
      </w:r>
      <w:r w:rsidRPr="000D2154">
        <w:t>.</w:t>
      </w:r>
    </w:p>
  </w:endnote>
  <w:endnote w:id="73">
    <w:p w:rsidR="00801DE6" w:rsidRDefault="00801DE6" w:rsidP="00C13DE6">
      <w:pPr>
        <w:pStyle w:val="Textiaftanmlsgreinar"/>
      </w:pPr>
      <w:r w:rsidRPr="000D2154">
        <w:rPr>
          <w:rStyle w:val="Tilvsunaftanmlsgrein"/>
        </w:rPr>
        <w:endnoteRef/>
      </w:r>
      <w:r w:rsidRPr="000D2154">
        <w:t xml:space="preserve"> </w:t>
      </w:r>
      <w:r>
        <w:fldChar w:fldCharType="begin"/>
      </w:r>
      <w:r>
        <w:instrText xml:space="preserve"> ADDIN EN.CITE &lt;EndNote&gt;&lt;Cite&gt;&lt;Author&gt;Kvennaathvarfið&lt;/Author&gt;&lt;Year&gt;2004&lt;/Year&gt;&lt;RecNum&gt;1026&lt;/RecNum&gt;&lt;record&gt;&lt;rec-number&gt;1026&lt;/rec-number&gt;&lt;ref-type name="Report"&gt;27&lt;/ref-type&gt;&lt;contributors&gt;&lt;authors&gt;&lt;author&gt;Kvennaathvarfið&lt;/author&gt;&lt;/authors&gt;&lt;/contributors&gt;&lt;titles&gt;&lt;title&gt;Ársskýrsla 2003&lt;/title&gt;&lt;/titles&gt;&lt;dates&gt;&lt;year&gt;2004&lt;/year&gt;&lt;/dates&gt;&lt;pub-location&gt;Reykjavík&lt;/pub-location&gt;&lt;publisher&gt;Kvennaathvarfið&lt;/publisher&gt;&lt;urls&gt;&lt;/urls&gt;&lt;/record&gt;&lt;/Cite&gt;&lt;/EndNote&gt;</w:instrText>
      </w:r>
      <w:r>
        <w:fldChar w:fldCharType="separate"/>
      </w:r>
      <w:r>
        <w:t>Kvennaathvarfið, 2004</w:t>
      </w:r>
      <w:r>
        <w:fldChar w:fldCharType="end"/>
      </w:r>
      <w:r w:rsidRPr="000D2154">
        <w:t>.</w:t>
      </w:r>
    </w:p>
  </w:endnote>
  <w:endnote w:id="74">
    <w:p w:rsidR="00801DE6" w:rsidRDefault="00801DE6">
      <w:pPr>
        <w:pStyle w:val="Textiaftanmlsgreinar"/>
      </w:pPr>
      <w:r>
        <w:rPr>
          <w:rStyle w:val="Tilvsunaftanmlsgrein"/>
        </w:rPr>
        <w:endnoteRef/>
      </w:r>
      <w:r>
        <w:t xml:space="preserve"> </w:t>
      </w:r>
      <w:r>
        <w:fldChar w:fldCharType="begin"/>
      </w:r>
      <w:r>
        <w:instrText xml:space="preserve"> ADDIN EN.CITE &lt;EndNote&gt;&lt;Cite&gt;&lt;Author&gt;Ingólfur Ásgeir Jóhannesson&lt;/Author&gt;&lt;Year&gt;2004&lt;/Year&gt;&lt;RecNum&gt;325&lt;/RecNum&gt;&lt;record&gt;&lt;rec-number&gt;325&lt;/rec-number&gt;&lt;ref-type name="Book"&gt;6&lt;/ref-type&gt;&lt;contributors&gt;&lt;authors&gt;&lt;author&gt;Ingólfur Ásgeir Jóhannesson,&lt;/author&gt;&lt;/authors&gt;&lt;/contributors&gt;&lt;titles&gt;&lt;title&gt;Karlmennska og jafnréttisuppeldi&lt;/title&gt;&lt;/titles&gt;&lt;dates&gt;&lt;year&gt;2004&lt;/year&gt;&lt;/dates&gt;&lt;pub-location&gt;Reykjavík&lt;/pub-location&gt;&lt;publisher&gt;Rannsóknarstofa í kvenna- og kynjafræðum&lt;/publisher&gt;&lt;urls&gt;&lt;/urls&gt;&lt;/record&gt;&lt;/Cite&gt;&lt;/EndNote&gt;</w:instrText>
      </w:r>
      <w:r>
        <w:fldChar w:fldCharType="separate"/>
      </w:r>
      <w:r>
        <w:t>Ingólfur Ásgeir Jóhannesson, 2004</w:t>
      </w:r>
      <w:r>
        <w:fldChar w:fldCharType="end"/>
      </w:r>
      <w: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Helv">
    <w:panose1 w:val="020B0604020202030204"/>
    <w:charset w:val="00"/>
    <w:family w:val="swiss"/>
    <w:notTrueType/>
    <w:pitch w:val="variable"/>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DE6" w:rsidRDefault="00801DE6">
    <w:pPr>
      <w:pStyle w:val="Suftur"/>
      <w:framePr w:wrap="around" w:vAnchor="text" w:hAnchor="margin" w:xAlign="right" w:y="1"/>
      <w:rPr>
        <w:rStyle w:val="Blasutal"/>
      </w:rPr>
    </w:pPr>
    <w:r>
      <w:rPr>
        <w:rStyle w:val="Blasutal"/>
      </w:rPr>
      <w:fldChar w:fldCharType="begin"/>
    </w:r>
    <w:r>
      <w:rPr>
        <w:rStyle w:val="Blasutal"/>
      </w:rPr>
      <w:instrText xml:space="preserve">PAGE  </w:instrText>
    </w:r>
    <w:r>
      <w:rPr>
        <w:rStyle w:val="Blasutal"/>
      </w:rPr>
      <w:fldChar w:fldCharType="end"/>
    </w:r>
  </w:p>
  <w:p w:rsidR="00801DE6" w:rsidRDefault="00801DE6">
    <w:pPr>
      <w:pStyle w:val="Suftu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DE6" w:rsidRDefault="00801DE6">
    <w:pPr>
      <w:pStyle w:val="Suftur"/>
      <w:jc w:val="right"/>
    </w:pPr>
  </w:p>
  <w:p w:rsidR="00801DE6" w:rsidRDefault="00801DE6">
    <w:pPr>
      <w:pStyle w:val="Suftu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DE6" w:rsidRDefault="00801DE6">
    <w:pPr>
      <w:pStyle w:val="Suftur"/>
      <w:jc w:val="right"/>
    </w:pPr>
    <w:r>
      <w:fldChar w:fldCharType="begin"/>
    </w:r>
    <w:r>
      <w:instrText xml:space="preserve"> PAGE   \* MERGEFORMAT </w:instrText>
    </w:r>
    <w:r>
      <w:fldChar w:fldCharType="separate"/>
    </w:r>
    <w:r>
      <w:rPr>
        <w:noProof/>
      </w:rPr>
      <w:t>3</w:t>
    </w:r>
    <w:r>
      <w:rPr>
        <w:noProof/>
      </w:rPr>
      <w:fldChar w:fldCharType="end"/>
    </w:r>
  </w:p>
  <w:p w:rsidR="00801DE6" w:rsidRDefault="00801DE6">
    <w:pPr>
      <w:pStyle w:val="Suftu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DE6" w:rsidRDefault="00801DE6">
    <w:pPr>
      <w:pStyle w:val="Suftur"/>
      <w:jc w:val="right"/>
    </w:pPr>
    <w:r w:rsidRPr="003B12F7">
      <w:rPr>
        <w:sz w:val="20"/>
        <w:szCs w:val="20"/>
      </w:rPr>
      <w:fldChar w:fldCharType="begin"/>
    </w:r>
    <w:r w:rsidRPr="003B12F7">
      <w:rPr>
        <w:sz w:val="20"/>
        <w:szCs w:val="20"/>
      </w:rPr>
      <w:instrText xml:space="preserve"> PAGE   \* MERGEFORMAT </w:instrText>
    </w:r>
    <w:r w:rsidRPr="003B12F7">
      <w:rPr>
        <w:sz w:val="20"/>
        <w:szCs w:val="20"/>
      </w:rPr>
      <w:fldChar w:fldCharType="separate"/>
    </w:r>
    <w:r w:rsidR="00A46D79">
      <w:rPr>
        <w:noProof/>
        <w:sz w:val="20"/>
        <w:szCs w:val="20"/>
      </w:rPr>
      <w:t>48</w:t>
    </w:r>
    <w:r w:rsidRPr="003B12F7">
      <w:rPr>
        <w:sz w:val="20"/>
        <w:szCs w:val="20"/>
      </w:rPr>
      <w:fldChar w:fldCharType="end"/>
    </w:r>
  </w:p>
  <w:p w:rsidR="00801DE6" w:rsidRDefault="00801DE6">
    <w:pPr>
      <w:pStyle w:val="Suftu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DE6" w:rsidRDefault="00801DE6">
    <w:pPr>
      <w:pStyle w:val="Suftur"/>
      <w:jc w:val="right"/>
    </w:pPr>
    <w:r>
      <w:fldChar w:fldCharType="begin"/>
    </w:r>
    <w:r>
      <w:instrText xml:space="preserve"> PAGE   \* MERGEFORMAT </w:instrText>
    </w:r>
    <w:r>
      <w:fldChar w:fldCharType="separate"/>
    </w:r>
    <w:r>
      <w:rPr>
        <w:noProof/>
      </w:rPr>
      <w:t>3</w:t>
    </w:r>
    <w:r>
      <w:rPr>
        <w:noProof/>
      </w:rPr>
      <w:fldChar w:fldCharType="end"/>
    </w:r>
  </w:p>
  <w:p w:rsidR="00801DE6" w:rsidRDefault="00801DE6">
    <w:pPr>
      <w:pStyle w:val="Suftu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1DE6" w:rsidRDefault="00801DE6" w:rsidP="00C13DE6">
      <w:r>
        <w:separator/>
      </w:r>
    </w:p>
  </w:footnote>
  <w:footnote w:type="continuationSeparator" w:id="0">
    <w:p w:rsidR="00801DE6" w:rsidRDefault="00801DE6" w:rsidP="00C13DE6">
      <w:r>
        <w:continuationSeparator/>
      </w:r>
    </w:p>
  </w:footnote>
  <w:footnote w:id="1">
    <w:p w:rsidR="00801DE6" w:rsidRDefault="00801DE6" w:rsidP="00C13DE6">
      <w:pPr>
        <w:pStyle w:val="Textineanmlsgreinar"/>
      </w:pPr>
      <w:r>
        <w:rPr>
          <w:rStyle w:val="Tilvsunneanmlsgrein"/>
        </w:rPr>
        <w:footnoteRef/>
      </w:r>
      <w:r>
        <w:t xml:space="preserve"> Helstu h</w:t>
      </w:r>
      <w:r w:rsidRPr="00E13644">
        <w:t xml:space="preserve">eimildir: Hagstofa Íslands 2009, </w:t>
      </w:r>
      <w:r>
        <w:fldChar w:fldCharType="begin"/>
      </w:r>
      <w:r>
        <w:instrText xml:space="preserve"> ADDIN EN.CITE &lt;EndNote&gt;&lt;Cite&gt;&lt;Author&gt;tryggingamálaráðuneytið&lt;/Author&gt;&lt;Year&gt;2001&lt;/Year&gt;&lt;RecNum&gt;1013&lt;/RecNum&gt;&lt;record&gt;&lt;rec-number&gt;1013&lt;/rec-number&gt;&lt;ref-type name="Web Page"&gt;12&lt;/ref-type&gt;&lt;contributors&gt;&lt;authors&gt;&lt;author&gt;Félags- og tryggingamálaráðuneytið,&lt;/author&gt;&lt;/authors&gt;&lt;/contributors&gt;&lt;titles&gt;&lt;title&gt;Gerð fjölskyldustefnu sveitarfélaga&lt;/title&gt;&lt;/titles&gt;&lt;volume&gt;2010&lt;/volume&gt;&lt;number&gt;10. mars&lt;/number&gt;&lt;keywords&gt;&lt;keyword&gt;ungt fólk&lt;/keyword&gt;&lt;/keywords&gt;&lt;dates&gt;&lt;year&gt;2001&lt;/year&gt;&lt;/dates&gt;&lt;urls&gt;&lt;related-urls&gt;&lt;url&gt;http://www.felagsmalaraduneyti.is/malaflokkar/fjolskyldurad/frettir/nr/417&lt;/url&gt;&lt;/related-urls&gt;&lt;/urls&gt;&lt;/record&gt;&lt;/Cite&gt;&lt;/EndNote&gt;</w:instrText>
      </w:r>
      <w:r>
        <w:fldChar w:fldCharType="separate"/>
      </w:r>
      <w:r>
        <w:t>Félags- og tryggingamálaráðuneytið, 2001</w:t>
      </w:r>
      <w:r>
        <w:fldChar w:fldCharType="end"/>
      </w:r>
      <w:r>
        <w:t xml:space="preserve">, </w:t>
      </w:r>
      <w:r>
        <w:fldChar w:fldCharType="begin"/>
      </w:r>
      <w:r>
        <w:instrText xml:space="preserve"> ADDIN EN.CITE &lt;EndNote&gt;&lt;Cite&gt;&lt;Author&gt;Forsætisráðuneytið&lt;/Author&gt;&lt;Year&gt;2004&lt;/Year&gt;&lt;RecNum&gt;356&lt;/RecNum&gt;&lt;record&gt;&lt;rec-number&gt;356&lt;/rec-number&gt;&lt;ref-type name="Report"&gt;27&lt;/ref-type&gt;&lt;contributors&gt;&lt;authors&gt;&lt;author&gt;Forsætisráðuneytið&lt;/author&gt;&lt;/authors&gt;&lt;/contributors&gt;&lt;titles&gt;&lt;title&gt;Efnahagsleg völd kvenna&lt;/title&gt;&lt;/titles&gt;&lt;keywords&gt;&lt;keyword&gt;ungt fólk&lt;/keyword&gt;&lt;/keywords&gt;&lt;dates&gt;&lt;year&gt;2004&lt;/year&gt;&lt;/dates&gt;&lt;pub-location&gt;Reykjavík&lt;/pub-location&gt;&lt;publisher&gt;Forsætisráðuneytið&lt;/publisher&gt;&lt;urls&gt;&lt;related-urls&gt;&lt;url&gt;http://www.forsaetisraduneyti.is/media/Efnhasleg_vold_kvenna/EVKskyrsla.pdf&lt;/url&gt;&lt;/related-urls&gt;&lt;/urls&gt;&lt;access-date&gt;25. janúar 2010&lt;/access-date&gt;&lt;/record&gt;&lt;/Cite&gt;&lt;/EndNote&gt;</w:instrText>
      </w:r>
      <w:r>
        <w:fldChar w:fldCharType="separate"/>
      </w:r>
      <w:r>
        <w:t>Forsætisráðuneytið, 2004</w:t>
      </w:r>
      <w:r>
        <w:fldChar w:fldCharType="end"/>
      </w:r>
      <w:r>
        <w:t xml:space="preserve">, </w:t>
      </w:r>
      <w:r>
        <w:fldChar w:fldCharType="begin"/>
      </w:r>
      <w:r>
        <w:instrText xml:space="preserve"> ADDIN EN.CITE &lt;EndNote&gt;&lt;Cite&gt;&lt;RecNum&gt;1015&lt;/RecNum&gt;&lt;record&gt;&lt;rec-number&gt;1015&lt;/rec-number&gt;&lt;ref-type name="Statute"&gt;31&lt;/ref-type&gt;&lt;contributors&gt;&lt;/contributors&gt;&lt;titles&gt;&lt;title&gt;&lt;style face="italic" font="default" size="100%"&gt;Lög um fæðingar- og foreldraorlof&lt;/style&gt;&lt;/title&gt;&lt;/titles&gt;&lt;volume&gt;95/2000&lt;/volume&gt;&lt;dates&gt;&lt;/dates&gt;&lt;urls&gt;&lt;/urls&gt;&lt;/record&gt;&lt;/Cite&gt;&lt;Cite&gt;&lt;RecNum&gt;279&lt;/RecNum&gt;&lt;record&gt;&lt;rec-number&gt;279&lt;/rec-number&gt;&lt;ref-type name="Statute"&gt;31&lt;/ref-type&gt;&lt;contributors&gt;&lt;/contributors&gt;&lt;titles&gt;&lt;title&gt;&lt;style face="italic" font="default" size="100%"&gt;Lög um jafna stöðu og jafnan rétt kvenna og karla &lt;/style&gt;&lt;/title&gt;&lt;/titles&gt;&lt;volume&gt;10/2008&lt;/volume&gt;&lt;dates&gt;&lt;/dates&gt;&lt;urls&gt;&lt;/urls&gt;&lt;/record&gt;&lt;/Cite&gt;&lt;/EndNote&gt;</w:instrText>
      </w:r>
      <w:r>
        <w:fldChar w:fldCharType="separate"/>
      </w:r>
      <w:r w:rsidRPr="007D314F">
        <w:rPr>
          <w:i/>
          <w:iCs/>
        </w:rPr>
        <w:t>Lög um fæðingar- og foreldraorlof</w:t>
      </w:r>
      <w:r>
        <w:t xml:space="preserve">; </w:t>
      </w:r>
      <w:r w:rsidRPr="007D314F">
        <w:rPr>
          <w:i/>
          <w:iCs/>
        </w:rPr>
        <w:t xml:space="preserve">Lög um jafna stöðu og jafnan rétt kvenna og karla </w:t>
      </w:r>
      <w:r>
        <w:fldChar w:fldCharType="end"/>
      </w:r>
      <w:r>
        <w:t xml:space="preserve">, </w:t>
      </w:r>
      <w:r>
        <w:fldChar w:fldCharType="begin"/>
      </w:r>
      <w:r>
        <w:instrText xml:space="preserve"> ADDIN EN.CITE &lt;EndNote&gt;&lt;Cite&gt;&lt;Author&gt;Stefanía Katrín Karlsdóttir&lt;/Author&gt;&lt;Year&gt;2008&lt;/Year&gt;&lt;RecNum&gt;1023&lt;/RecNum&gt;&lt;record&gt;&lt;rec-number&gt;1023&lt;/rec-number&gt;&lt;ref-type name="Web Page"&gt;12&lt;/ref-type&gt;&lt;contributors&gt;&lt;authors&gt;&lt;author&gt;Stefanía Katrín Karlsdóttir,&lt;/author&gt;&lt;/authors&gt;&lt;/contributors&gt;&lt;titles&gt;&lt;title&gt;Aðskilnaður barns frá öðru foreldri sínu: Samantekt úr íslenskum rannsóknum&lt;/title&gt;&lt;/titles&gt;&lt;volume&gt;2009&lt;/volume&gt;&lt;number&gt;2. nóvember&lt;/number&gt;&lt;keywords&gt;&lt;keyword&gt;ungt fólk&lt;/keyword&gt;&lt;/keywords&gt;&lt;dates&gt;&lt;year&gt;2008&lt;/year&gt;&lt;/dates&gt;&lt;urls&gt;&lt;related-urls&gt;&lt;url&gt;http://www.ruv.is/servlet/file/A%C3%B0skilnadur_barns_fra_odru_foreldri_sinu_stytt.pdf?ITEM_ENT_ID=250243&amp;amp;COLLSPEC_ENT_ID=32&lt;/url&gt;&lt;/related-urls&gt;&lt;/urls&gt;&lt;/record&gt;&lt;/Cite&gt;&lt;/EndNote&gt;</w:instrText>
      </w:r>
      <w:r>
        <w:fldChar w:fldCharType="separate"/>
      </w:r>
      <w:r>
        <w:t>Stefanía Katrín Karlsdóttir, 2008</w:t>
      </w:r>
      <w:r>
        <w:fldChar w:fldCharType="end"/>
      </w:r>
      <w:r>
        <w:t>.</w:t>
      </w:r>
    </w:p>
  </w:footnote>
  <w:footnote w:id="2">
    <w:p w:rsidR="00801DE6" w:rsidRDefault="00801DE6" w:rsidP="00C13DE6">
      <w:pPr>
        <w:pStyle w:val="Textineanmlsgreinar"/>
      </w:pPr>
      <w:r w:rsidRPr="00C45A57">
        <w:rPr>
          <w:rStyle w:val="Tilvsunneanmlsgrein"/>
        </w:rPr>
        <w:footnoteRef/>
      </w:r>
      <w:r w:rsidRPr="00C45A57">
        <w:t xml:space="preserve"> Helstu heimildir: </w:t>
      </w:r>
      <w:r w:rsidRPr="00C45A57">
        <w:fldChar w:fldCharType="begin"/>
      </w:r>
      <w:r>
        <w:instrText xml:space="preserve"> ADDIN EN.CITE &lt;EndNote&gt;&lt;Cite&gt;&lt;RecNum&gt;279&lt;/RecNum&gt;&lt;record&gt;&lt;rec-number&gt;279&lt;/rec-number&gt;&lt;ref-type name="Statute"&gt;31&lt;/ref-type&gt;&lt;contributors&gt;&lt;/contributors&gt;&lt;titles&gt;&lt;title&gt;&lt;style face="italic" font="default" size="100%"&gt;Lög um jafna stöðu og jafnan rétt kvenna og karla &lt;/style&gt;&lt;/title&gt;&lt;/titles&gt;&lt;volume&gt;10/2008&lt;/volume&gt;&lt;dates&gt;&lt;/dates&gt;&lt;urls&gt;&lt;/urls&gt;&lt;/record&gt;&lt;/Cite&gt;&lt;Cite&gt;&lt;Author&gt;Berglind Rós Magnúsdóttir&lt;/Author&gt;&lt;Year&gt;2005&lt;/Year&gt;&lt;RecNum&gt;372&lt;/RecNum&gt;&lt;record&gt;&lt;rec-number&gt;372&lt;/rec-number&gt;&lt;ref-type name="Book Section"&gt;5&lt;/ref-type&gt;&lt;contributors&gt;&lt;authors&gt;&lt;author&gt;Berglind Rós Magnúsdóttir,&lt;/author&gt;&lt;author&gt;Þorgerður Einarsdóttir,&lt;/author&gt;&lt;/authors&gt;&lt;secondary-authors&gt;&lt;author&gt;Steinunn Helga Lárusdóttir,&lt;/author&gt;&lt;author&gt;Arna H. Jónsdóttir,&lt;/author&gt;&lt;author&gt;Þórdís Þórðardóttir,&lt;/author&gt;&lt;/secondary-authors&gt;&lt;/contributors&gt;&lt;titles&gt;&lt;title&gt;Er grunnskólinn kvenlæg stofnun?&lt;/title&gt;&lt;secondary-title&gt;Kynjamyndir í skólastarfi&lt;/secondary-title&gt;&lt;/titles&gt;&lt;pages&gt;149-170&lt;/pages&gt;&lt;dates&gt;&lt;year&gt;2005&lt;/year&gt;&lt;/dates&gt;&lt;pub-location&gt;Reykjavík&lt;/pub-location&gt;&lt;publisher&gt;Rannsóknarstofnun Kennaraháskóla Íslands&lt;/publisher&gt;&lt;urls&gt;&lt;/urls&gt;&lt;/record&gt;&lt;/Cite&gt;&lt;Cite&gt;&lt;Author&gt;Sigríður Matthíasdóttir&lt;/Author&gt;&lt;Year&gt;2004&lt;/Year&gt;&lt;RecNum&gt;347&lt;/RecNum&gt;&lt;record&gt;&lt;rec-number&gt;347&lt;/rec-number&gt;&lt;ref-type name="Book"&gt;6&lt;/ref-type&gt;&lt;contributors&gt;&lt;authors&gt;&lt;author&gt;Sigríður Matthíasdóttir,&lt;/author&gt;&lt;/authors&gt;&lt;/contributors&gt;&lt;titles&gt;&lt;title&gt;Hinn sanni Íslendingur: þjóðerni, kyngervi og vald á Íslandi 1900 -1930&lt;/title&gt;&lt;/titles&gt;&lt;dates&gt;&lt;year&gt;2004&lt;/year&gt;&lt;/dates&gt;&lt;pub-location&gt;Reykjavík&lt;/pub-location&gt;&lt;publisher&gt;Háskólaútgáfan&lt;/publisher&gt;&lt;urls&gt;&lt;/urls&gt;&lt;/record&gt;&lt;/Cite&gt;&lt;Cite&gt;&lt;Author&gt;Connell&lt;/Author&gt;&lt;Year&gt;1995&lt;/Year&gt;&lt;RecNum&gt;103&lt;/RecNum&gt;&lt;record&gt;&lt;rec-number&gt;103&lt;/rec-number&gt;&lt;ref-type name="Book"&gt;6&lt;/ref-type&gt;&lt;contributors&gt;&lt;authors&gt;&lt;author&gt;Connell, Robert W.&lt;/author&gt;&lt;/authors&gt;&lt;/contributors&gt;&lt;titles&gt;&lt;title&gt;Masculinities&lt;/title&gt;&lt;/titles&gt;&lt;keywords&gt;&lt;keyword&gt;masculinity&lt;/keyword&gt;&lt;/keywords&gt;&lt;dates&gt;&lt;year&gt;1995&lt;/year&gt;&lt;/dates&gt;&lt;pub-location&gt;Cambridge&lt;/pub-location&gt;&lt;publisher&gt;Polity Press&lt;/publisher&gt;&lt;urls&gt;&lt;/urls&gt;&lt;/record&gt;&lt;/Cite&gt;&lt;Cite&gt;&lt;Author&gt;Ingólfur Ásgeir Jóhannesson&lt;/Author&gt;&lt;Year&gt;2004&lt;/Year&gt;&lt;RecNum&gt;325&lt;/RecNum&gt;&lt;record&gt;&lt;rec-number&gt;325&lt;/rec-number&gt;&lt;ref-type name="Book"&gt;6&lt;/ref-type&gt;&lt;contributors&gt;&lt;authors&gt;&lt;author&gt;Ingólfur Ásgeir Jóhannesson,&lt;/author&gt;&lt;/authors&gt;&lt;/contributors&gt;&lt;titles&gt;&lt;title&gt;Karlmennska og jafnréttisuppeldi&lt;/title&gt;&lt;/titles&gt;&lt;dates&gt;&lt;year&gt;2004&lt;/year&gt;&lt;/dates&gt;&lt;pub-location&gt;Reykjavík&lt;/pub-location&gt;&lt;publisher&gt;Rannsóknarstofa í kvenna- og kynjafræðum&lt;/publisher&gt;&lt;urls&gt;&lt;/urls&gt;&lt;/record&gt;&lt;/Cite&gt;&lt;Cite&gt;&lt;Author&gt;Sólveig Jakobsdóttir&lt;/Author&gt;&lt;Year&gt;1999&lt;/Year&gt;&lt;RecNum&gt;368&lt;/RecNum&gt;&lt;record&gt;&lt;rec-number&gt;368&lt;/rec-number&gt;&lt;ref-type name="Journal Article"&gt;17&lt;/ref-type&gt;&lt;contributors&gt;&lt;authors&gt;&lt;author&gt;Sólveig Jakobsdóttir,&lt;/author&gt;&lt;/authors&gt;&lt;/contributors&gt;&lt;titles&gt;&lt;title&gt;Tölvumenning íslenskra skóla: kynja- og aldursmunur nemenda í tölvutengdri færni, viðhorfum og notkun&lt;/title&gt;&lt;secondary-title&gt;Uppeldi og menntun&lt;/secondary-title&gt;&lt;/titles&gt;&lt;periodical&gt;&lt;full-title&gt;Uppeldi og menntun&lt;/full-title&gt;&lt;/periodical&gt;&lt;pages&gt;119-140&lt;/pages&gt;&lt;volume&gt;8&lt;/volume&gt;&lt;dates&gt;&lt;year&gt;1999&lt;/year&gt;&lt;/dates&gt;&lt;urls&gt;&lt;/urls&gt;&lt;/record&gt;&lt;/Cite&gt;&lt;Cite&gt;&lt;Author&gt;Hagstofa Íslands&lt;/Author&gt;&lt;Year&gt;2009&lt;/Year&gt;&lt;RecNum&gt;1020&lt;/RecNum&gt;&lt;record&gt;&lt;rec-number&gt;1020&lt;/rec-number&gt;&lt;ref-type name="Electronic Book"&gt;44&lt;/ref-type&gt;&lt;contributors&gt;&lt;authors&gt;&lt;author&gt;Hagstofa Íslands,&lt;/author&gt;&lt;/authors&gt;&lt;/contributors&gt;&lt;titles&gt;&lt;title&gt;Konur og karlar í áhrifastöðum 2008&lt;/title&gt;&lt;secondary-title&gt;Hagtíðindi: Heilbrigðis-, félags- og dómsmál (94. árg.)&lt;/secondary-title&gt;&lt;/titles&gt;&lt;keywords&gt;&lt;keyword&gt;ungt fólk&lt;/keyword&gt;&lt;/keywords&gt;&lt;dates&gt;&lt;year&gt;2009&lt;/year&gt;&lt;/dates&gt;&lt;pub-location&gt;Reykjavík&lt;/pub-location&gt;&lt;publisher&gt;Hagstofa Íslands&lt;/publisher&gt;&lt;urls&gt;&lt;related-urls&gt;&lt;url&gt;https://www.hagstofa.is/lisalib/getfile.aspx?ItemID=9087&lt;/url&gt;&lt;/related-urls&gt;&lt;/urls&gt;&lt;/record&gt;&lt;/Cite&gt;&lt;Cite&gt;&lt;Author&gt;Þorgerður Einarsdóttir&lt;/Author&gt;&lt;Year&gt;2005&lt;/Year&gt;&lt;RecNum&gt;413&lt;/RecNum&gt;&lt;record&gt;&lt;rec-number&gt;413&lt;/rec-number&gt;&lt;ref-type name="Book Section"&gt;5&lt;/ref-type&gt;&lt;contributors&gt;&lt;authors&gt;&lt;author&gt;Þorgerður Einarsdóttir,&lt;/author&gt;&lt;author&gt;Berglind Rós Magnúsdóttir,&lt;/author&gt;&lt;/authors&gt;&lt;secondary-authors&gt;&lt;author&gt;Steinunn Helga Lárusdóttir,&lt;/author&gt;&lt;author&gt;Þórdís Þórðardóttir,&lt;/author&gt;&lt;author&gt;Arna H. Jónsdóttir,&lt;/author&gt;&lt;/secondary-authors&gt;&lt;/contributors&gt;&lt;titles&gt;&lt;title&gt;Karlar í útrýmingarhættu? Um stöðu kvenna og karla í framhaldsskólum og háskólum&lt;/title&gt;&lt;secondary-title&gt;Kynjamyndir í skólastarfi&lt;/secondary-title&gt;&lt;/titles&gt;&lt;pages&gt;199-219&lt;/pages&gt;&lt;dates&gt;&lt;year&gt;2005&lt;/year&gt;&lt;/dates&gt;&lt;pub-location&gt;Reykjavík&lt;/pub-location&gt;&lt;publisher&gt;Rannsóknarstofnun Kennaraháskóla Íslands&lt;/publisher&gt;&lt;urls&gt;&lt;/urls&gt;&lt;/record&gt;&lt;/Cite&gt;&lt;Cite&gt;&lt;Author&gt;Myers&lt;/Author&gt;&lt;Year&gt;2007&lt;/Year&gt;&lt;RecNum&gt;1024&lt;/RecNum&gt;&lt;record&gt;&lt;rec-number&gt;1024&lt;/rec-number&gt;&lt;ref-type name="Edited Book"&gt;28&lt;/ref-type&gt;&lt;contributors&gt;&lt;authors&gt;&lt;author&gt;Kate Myers&lt;/author&gt;&lt;author&gt;Hazel Taylor&lt;/author&gt;&lt;author&gt;Sue Adler &lt;/author&gt;&lt;author&gt;Diana Leonard&lt;/author&gt;&lt;/authors&gt;&lt;/contributors&gt;&lt;titles&gt;&lt;title&gt;Genderwatch: Still watching&lt;/title&gt;&lt;/titles&gt;&lt;dates&gt;&lt;year&gt;2007&lt;/year&gt;&lt;/dates&gt;&lt;pub-location&gt;Stoke on Trent&lt;/pub-location&gt;&lt;publisher&gt;Trentham Books&lt;/publisher&gt;&lt;urls&gt;&lt;/urls&gt;&lt;/record&gt;&lt;/Cite&gt;&lt;Cite&gt;&lt;Author&gt;Aðalbjarnardóttir&lt;/Author&gt;&lt;Year&gt;2009&lt;/Year&gt;&lt;RecNum&gt;1044&lt;/RecNum&gt;&lt;record&gt;&lt;rec-number&gt;1044&lt;/rec-number&gt;&lt;ref-type name='Book'&gt;6&lt;/ref-type&gt;&lt;contributors&gt;&lt;authors&gt;&lt;author&gt;Sigrún Aðalbjarnardóttir,&lt;/author&gt;&lt;/authors&gt;&lt;/contributors&gt;&lt;titles&gt;&lt;title&gt;Virðing og umhyggja: Ákall 21. aldarinnar&lt;/title&gt;&lt;/titles&gt;&lt;dates&gt;&lt;year&gt;2009&lt;/year&gt;&lt;/dates&gt;&lt;pub-location&gt;Reykjavík&lt;/pub-location&gt;&lt;publisher&gt;Heimskringla, háskólaforlag Máls og menningar&lt;/publisher&gt;&lt;urls&gt;&lt;/urls&gt;&lt;/record&gt;&lt;/Cite&gt;&lt;Cite&gt;&lt;Author&gt;Loftur Guttormsson&lt;/Author&gt;&lt;Year&gt;2008&lt;/Year&gt;&lt;RecNum&gt;1095&lt;/RecNum&gt;&lt;record&gt;&lt;rec-number&gt;1095&lt;/rec-number&gt;&lt;ref-type name="Edited Book"&gt;28&lt;/ref-type&gt;&lt;contributors&gt;&lt;authors&gt;&lt;author&gt;Loftur Guttormsson,&lt;/author&gt;&lt;/authors&gt;&lt;/contributors&gt;&lt;titles&gt;&lt;title&gt;Almenningsfræðsla á Íslandi 1880-2007: Skólahald í bæ og sveit 1880-1945&lt;/title&gt;&lt;/titles&gt;&lt;num-vols&gt;fyrra&lt;/num-vols&gt;&lt;dates&gt;&lt;year&gt;2008&lt;/year&gt;&lt;/dates&gt;&lt;pub-location&gt;Reykjavík&lt;/pub-location&gt;&lt;publisher&gt;Háskólaútgáfan&lt;/publisher&gt;&lt;urls&gt;&lt;/urls&gt;&lt;/record&gt;&lt;/Cite&gt;&lt;Cite&gt;&lt;RecNum&gt;205&lt;/RecNum&gt;&lt;record&gt;&lt;rec-number&gt;205&lt;/rec-number&gt;&lt;ref-type name="Statute"&gt;31&lt;/ref-type&gt;&lt;contributors&gt;&lt;/contributors&gt;&lt;titles&gt;&lt;title&gt;&lt;style face="italic" font="default" size="100%"&gt;Lög um grunnskóla&lt;/style&gt;&lt;/title&gt;&lt;/titles&gt;&lt;volume&gt;91/2008&lt;/volume&gt;&lt;dates&gt;&lt;/dates&gt;&lt;urls&gt;&lt;/urls&gt;&lt;/record&gt;&lt;/Cite&gt;&lt;Cite&gt;&lt;RecNum&gt;1097&lt;/RecNum&gt;&lt;record&gt;&lt;rec-number&gt;1097&lt;/rec-number&gt;&lt;ref-type name="Statute"&gt;31&lt;/ref-type&gt;&lt;contributors&gt;&lt;/contributors&gt;&lt;titles&gt;&lt;title&gt;&lt;style face="italic" font="default" size="100%"&gt;Lög um framhaldsskóla&lt;/style&gt;&lt;/title&gt;&lt;/titles&gt;&lt;volume&gt;92/2008&lt;/volume&gt;&lt;dates&gt;&lt;/dates&gt;&lt;urls&gt;&lt;/urls&gt;&lt;/record&gt;&lt;/Cite&gt;&lt;Cite&gt;&lt;Author&gt;Guðný Guðbjörnsdóttir&lt;/Author&gt;&lt;Year&gt;2007&lt;/Year&gt;&lt;RecNum&gt;1099&lt;/RecNum&gt;&lt;record&gt;&lt;rec-number&gt;1099&lt;/rec-number&gt;&lt;ref-type name="Book"&gt;6&lt;/ref-type&gt;&lt;contributors&gt;&lt;authors&gt;&lt;author&gt;Guðný Guðbjörnsdóttir,&lt;/author&gt;&lt;/authors&gt;&lt;/contributors&gt;&lt;titles&gt;&lt;title&gt;Menntun, forysta og kynferði&lt;/title&gt;&lt;/titles&gt;&lt;dates&gt;&lt;year&gt;2007&lt;/year&gt;&lt;/dates&gt;&lt;pub-location&gt;Reykjavík&lt;/pub-location&gt;&lt;publisher&gt;Háskólaútgáfan&lt;/publisher&gt;&lt;urls&gt;&lt;/urls&gt;&lt;/record&gt;&lt;/Cite&gt;&lt;/EndNote&gt;</w:instrText>
      </w:r>
      <w:r w:rsidRPr="00C45A57">
        <w:fldChar w:fldCharType="separate"/>
      </w:r>
      <w:r w:rsidRPr="00C45A57">
        <w:t xml:space="preserve">Berglind Rós Magnúsdóttir og Þorgerður Einarsdóttir, 2005; Connell, 1995; Guðný Guðbjörnsdóttir, 2007; Hagstofa Íslands, 2009b; Ingólfur Ásgeir Jóhannesson, 2004; Loftur Guttormsson, 2008; </w:t>
      </w:r>
      <w:r w:rsidRPr="00C45A57">
        <w:rPr>
          <w:i/>
          <w:iCs/>
        </w:rPr>
        <w:t>Lög um framhaldsskóla</w:t>
      </w:r>
      <w:r w:rsidRPr="00C45A57">
        <w:t xml:space="preserve">; </w:t>
      </w:r>
      <w:r w:rsidRPr="00C45A57">
        <w:rPr>
          <w:i/>
          <w:iCs/>
        </w:rPr>
        <w:t>Lög um grunnskóla</w:t>
      </w:r>
      <w:r w:rsidRPr="00C45A57">
        <w:t xml:space="preserve">; </w:t>
      </w:r>
      <w:r w:rsidRPr="00C45A57">
        <w:rPr>
          <w:i/>
          <w:iCs/>
        </w:rPr>
        <w:t xml:space="preserve">Lög um jafna stöðu og jafnan rétt kvenna og karla </w:t>
      </w:r>
      <w:r w:rsidRPr="00C45A57">
        <w:t>; Myers, Taylor, Adler og Leonard, 2007; Sigríður Matthíasdóttir, 2004; Sigrún Aðalbjarnardóttir, 2009; Sólveig Jakobsdóttir, 1999; Þorgerður Einarsdóttir og Berglind Rós Magnúsdóttir, 2005</w:t>
      </w:r>
      <w:r w:rsidRPr="00C45A57">
        <w:fldChar w:fldCharType="end"/>
      </w:r>
      <w:r w:rsidRPr="00C45A57">
        <w:t>.</w:t>
      </w:r>
    </w:p>
  </w:footnote>
  <w:footnote w:id="3">
    <w:p w:rsidR="00801DE6" w:rsidRDefault="00801DE6" w:rsidP="00C13DE6">
      <w:pPr>
        <w:pStyle w:val="Textineanmlsgreinar"/>
      </w:pPr>
      <w:r w:rsidRPr="007A4BA1">
        <w:rPr>
          <w:rStyle w:val="Tilvsunneanmlsgrein"/>
        </w:rPr>
        <w:footnoteRef/>
      </w:r>
      <w:r w:rsidRPr="00F05ABC">
        <w:t xml:space="preserve"> Helstu heimildir: </w:t>
      </w:r>
      <w:r>
        <w:fldChar w:fldCharType="begin"/>
      </w:r>
      <w:r>
        <w:instrText xml:space="preserve"> ADDIN EN.CITE &lt;EndNote&gt;&lt;Cite&gt;&lt;Author&gt;Gyða Margrét Pétursdóttir&lt;/Author&gt;&lt;Year&gt;2004&lt;/Year&gt;&lt;RecNum&gt;388&lt;/RecNum&gt;&lt;record&gt;&lt;rec-number&gt;388&lt;/rec-number&gt;&lt;ref-type name="Thesis"&gt;32&lt;/ref-type&gt;&lt;contributors&gt;&lt;authors&gt;&lt;author&gt;Gyða Margrét Pétursdóttir,&lt;/author&gt;&lt;/authors&gt;&lt;/contributors&gt;&lt;titles&gt;&lt;title&gt;„Ég er tilbúin að gefa svo mikið&amp;quot;: Sjálfræði, karllæg viðmið og mótsagnir í lífi útivinnandi mæðra og orðræðum um ólíkt eðli, getu og hlutverk &lt;/title&gt;&lt;/titles&gt;&lt;dates&gt;&lt;year&gt;2004&lt;/year&gt;&lt;/dates&gt;&lt;pub-location&gt;Reykjavík&lt;/pub-location&gt;&lt;publisher&gt;Háskóli Íslands&lt;/publisher&gt;&lt;work-type&gt;MA-ritgerð&lt;/work-type&gt;&lt;urls&gt;&lt;/urls&gt;&lt;/record&gt;&lt;/Cite&gt;&lt;Cite&gt;&lt;Author&gt;Guðbjörg Andrea Jónsdóttir&lt;/Author&gt;&lt;Year&gt;1995&lt;/Year&gt;&lt;RecNum&gt;218&lt;/RecNum&gt;&lt;record&gt;&lt;rec-number&gt;218&lt;/rec-number&gt;&lt;ref-type name="Report"&gt;27&lt;/ref-type&gt;&lt;contributors&gt;&lt;authors&gt;&lt;author&gt;Guðbjörg Andrea Jónsdóttir,&lt;/author&gt;&lt;/authors&gt;&lt;/contributors&gt;&lt;titles&gt;&lt;title&gt;Launamyndun og kynbundinn launamunur&lt;/title&gt;&lt;/titles&gt;&lt;pages&gt;280&lt;/pages&gt;&lt;dates&gt;&lt;year&gt;1995&lt;/year&gt;&lt;pub-dates&gt;&lt;date&gt;febr. 1995&lt;/date&gt;&lt;/pub-dates&gt;&lt;/dates&gt;&lt;pub-location&gt;Reykjavík&lt;/pub-location&gt;&lt;publisher&gt;Skrifstofa jafnréttismála&lt;/publisher&gt;&lt;urls&gt;&lt;/urls&gt;&lt;/record&gt;&lt;/Cite&gt;&lt;Cite&gt;&lt;Author&gt;Hagstofa Íslands&lt;/Author&gt;&lt;Year&gt;2004&lt;/Year&gt;&lt;RecNum&gt;311&lt;/RecNum&gt;&lt;record&gt;&lt;rec-number&gt;311&lt;/rec-number&gt;&lt;ref-type name="Report"&gt;27&lt;/ref-type&gt;&lt;contributors&gt;&lt;authors&gt;&lt;author&gt;Hagstofa Íslands,&lt;/author&gt;&lt;/authors&gt;&lt;secondary-authors&gt;&lt;author&gt;Sigríður Vilhjálmsdóttir,&lt;/author&gt;&lt;/secondary-authors&gt;&lt;/contributors&gt;&lt;titles&gt;&lt;title&gt;Konur og karlar 2004&lt;/title&gt;&lt;secondary-title&gt;Hagtíðindi&lt;/secondary-title&gt;&lt;/titles&gt;&lt;dates&gt;&lt;year&gt;2004&lt;/year&gt;&lt;/dates&gt;&lt;pub-location&gt;Reykjavík&lt;/pub-location&gt;&lt;publisher&gt;Hagstofa Íslands,&lt;/publisher&gt;&lt;urls&gt;&lt;/urls&gt;&lt;/record&gt;&lt;/Cite&gt;&lt;Cite&gt;&lt;Author&gt;Jafnréttisstofa&lt;/Author&gt;&lt;Year&gt;2009&lt;/Year&gt;&lt;RecNum&gt;1042&lt;/RecNum&gt;&lt;record&gt;&lt;rec-number&gt;1042&lt;/rec-number&gt;&lt;ref-type name="Web Page"&gt;12&lt;/ref-type&gt;&lt;contributors&gt;&lt;authors&gt;&lt;author&gt;Jafnréttisstofa&lt;/author&gt;&lt;/authors&gt;&lt;/contributors&gt;&lt;titles&gt;&lt;title&gt;Tölulegar upplýsingar: Hlutföll og fjöldi karla og kvenna á ýmsum sviðum samfélags&lt;/title&gt;&lt;/titles&gt;&lt;volume&gt;2010&lt;/volume&gt;&lt;number&gt;5. janúar&lt;/number&gt;&lt;dates&gt;&lt;year&gt;2009&lt;/year&gt;&lt;/dates&gt;&lt;pub-location&gt;Akureyri&lt;/pub-location&gt;&lt;publisher&gt;Jafnréttisstofa&lt;/publisher&gt;&lt;urls&gt;&lt;related-urls&gt;&lt;url&gt;http://www.jafnretti.is/D10/_Files/Tölur%20hlutföll%20og%20fjölda%20karla%20og%20kvenna%202009.pdf&lt;/url&gt;&lt;/related-urls&gt;&lt;/urls&gt;&lt;/record&gt;&lt;/Cite&gt;&lt;Cite&gt;&lt;Author&gt;Einar Mar Þórðarson&lt;/Author&gt;&lt;Year&gt;2008&lt;/Year&gt;&lt;RecNum&gt;1043&lt;/RecNum&gt;&lt;record&gt;&lt;rec-number&gt;1043&lt;/rec-number&gt;&lt;ref-type name="Report"&gt;27&lt;/ref-type&gt;&lt;contributors&gt;&lt;authors&gt;&lt;author&gt;Einar Mar Þórðarson,&lt;/author&gt;&lt;author&gt;Heiður Hrund Jónsdóttir,&lt;/author&gt;&lt;author&gt;Fanney Þórsdóttir,&lt;/author&gt;&lt;author&gt;Ásdís A. Arnalds,&lt;/author&gt;&lt;author&gt;Friðrik H. Jónsson,&lt;/author&gt;&lt;/authors&gt;&lt;/contributors&gt;&lt;titles&gt;&lt;title&gt;Kynbundinn launamunur á íslenskum vinnumarkaði&lt;/title&gt;&lt;/titles&gt;&lt;dates&gt;&lt;year&gt;2008&lt;/year&gt;&lt;/dates&gt;&lt;pub-location&gt;Reykjavík&lt;/pub-location&gt;&lt;publisher&gt;Félagsvísindastofnun Háskóla Íslands&lt;/publisher&gt;&lt;urls&gt;&lt;related-urls&gt;&lt;url&gt;http://www.felagsmalaraduneyti.is/media/acrobat-skjol/Konnun_Felagsvisindastofnunar_um_kynbundinn_launamun_a_islenskum_vinnumarkadi2.pdf&lt;/url&gt;&lt;/related-urls&gt;&lt;/urls&gt;&lt;access-date&gt;25. janúar 2010&lt;/access-date&gt;&lt;/record&gt;&lt;/Cite&gt;&lt;Cite&gt;&lt;Author&gt;Ingólfur V. Gíslason&lt;/Author&gt;&lt;Year&gt;2008&lt;/Year&gt;&lt;RecNum&gt;1040&lt;/RecNum&gt;&lt;record&gt;&lt;rec-number&gt;1040&lt;/rec-number&gt;&lt;ref-type name="Edited Book"&gt;28&lt;/ref-type&gt;&lt;contributors&gt;&lt;authors&gt;&lt;author&gt;Ingólfur V. Gíslason,&lt;/author&gt;&lt;author&gt;Guðný Björk Eydal,&lt;/author&gt;&lt;/authors&gt;&lt;/contributors&gt;&lt;titles&gt;&lt;title&gt;Equal rights to earn and care - Parental leave in Iceland&lt;/title&gt;&lt;/titles&gt;&lt;dates&gt;&lt;year&gt;2008&lt;/year&gt;&lt;/dates&gt;&lt;pub-location&gt;Reykjavík&lt;/pub-location&gt;&lt;publisher&gt;Félagsvísindastofnun Háskóla Íslands&lt;/publisher&gt;&lt;urls&gt;&lt;/urls&gt;&lt;/record&gt;&lt;/Cite&gt;&lt;Cite&gt;&lt;Author&gt;Forsætisráðuneytið&lt;/Author&gt;&lt;Year&gt;2004&lt;/Year&gt;&lt;RecNum&gt;356&lt;/RecNum&gt;&lt;record&gt;&lt;rec-number&gt;356&lt;/rec-number&gt;&lt;ref-type name="Report"&gt;27&lt;/ref-type&gt;&lt;contributors&gt;&lt;authors&gt;&lt;author&gt;Forsætisráðuneytið&lt;/author&gt;&lt;/authors&gt;&lt;/contributors&gt;&lt;titles&gt;&lt;title&gt;Efnahagsleg völd kvenna&lt;/title&gt;&lt;/titles&gt;&lt;keywords&gt;&lt;keyword&gt;ungt fólk&lt;/keyword&gt;&lt;/keywords&gt;&lt;dates&gt;&lt;year&gt;2004&lt;/year&gt;&lt;/dates&gt;&lt;pub-location&gt;Reykjavík&lt;/pub-location&gt;&lt;publisher&gt;Forsætisráðuneytið&lt;/publisher&gt;&lt;urls&gt;&lt;related-urls&gt;&lt;url&gt;http://www.forsaetisraduneyti.is/media/Efnhasleg_vold_kvenna/EVKskyrsla.pdf&lt;/url&gt;&lt;/related-urls&gt;&lt;/urls&gt;&lt;access-date&gt;25. janúar 2010&lt;/access-date&gt;&lt;/record&gt;&lt;/Cite&gt;&lt;Cite&gt;&lt;Author&gt;Norræna ráðherranefndin&lt;/Author&gt;&lt;Year&gt;1997&lt;/Year&gt;&lt;RecNum&gt;1041&lt;/RecNum&gt;&lt;record&gt;&lt;rec-number&gt;1041&lt;/rec-number&gt;&lt;ref-type name="Report"&gt;27&lt;/ref-type&gt;&lt;contributors&gt;&lt;authors&gt;&lt;author&gt;Norræna ráðherranefndin,&lt;/author&gt;&lt;/authors&gt;&lt;/contributors&gt;&lt;titles&gt;&lt;title&gt;Karlar og jafnrétti&lt;/title&gt;&lt;/titles&gt;&lt;dates&gt;&lt;year&gt;1997&lt;/year&gt;&lt;/dates&gt;&lt;pub-location&gt;Kaupmannahöfn&lt;/pub-location&gt;&lt;publisher&gt;Norræna ráðherranefndin&lt;/publisher&gt;&lt;urls&gt;&lt;/urls&gt;&lt;/record&gt;&lt;/Cite&gt;&lt;Cite&gt;&lt;Author&gt;Kristín Jónsdóttir&lt;/Author&gt;&lt;Year&gt;2007&lt;/Year&gt;&lt;RecNum&gt;1094&lt;/RecNum&gt;&lt;record&gt;&lt;rec-number&gt;1094&lt;/rec-number&gt;&lt;ref-type name="Book"&gt;6&lt;/ref-type&gt;&lt;contributors&gt;&lt;authors&gt;&lt;author&gt;Kristín Jónsdóttir,&lt;/author&gt;&lt;/authors&gt;&lt;/contributors&gt;&lt;titles&gt;&lt;title&gt;Hlustaðu á þína innri rödd: Kvennaframboðið í Reykjavík og Kvennalisti 1982-1987&lt;/title&gt;&lt;/titles&gt;&lt;dates&gt;&lt;year&gt;2007&lt;/year&gt;&lt;/dates&gt;&lt;pub-location&gt;Reykjavík&lt;/pub-location&gt;&lt;publisher&gt;Sögufélag&lt;/publisher&gt;&lt;urls&gt;&lt;/urls&gt;&lt;/record&gt;&lt;/Cite&gt;&lt;Cite&gt;&lt;RecNum&gt;279&lt;/RecNum&gt;&lt;record&gt;&lt;rec-number&gt;279&lt;/rec-number&gt;&lt;ref-type name="Statute"&gt;31&lt;/ref-type&gt;&lt;contributors&gt;&lt;/contributors&gt;&lt;titles&gt;&lt;title&gt;&lt;style face="italic" font="default" size="100%"&gt;Lög um jafna stöðu og jafnan rétt kvenna og karla &lt;/style&gt;&lt;/title&gt;&lt;/titles&gt;&lt;volume&gt;10/2008&lt;/volume&gt;&lt;dates&gt;&lt;/dates&gt;&lt;urls&gt;&lt;/urls&gt;&lt;/record&gt;&lt;/Cite&gt;&lt;/EndNote&gt;</w:instrText>
      </w:r>
      <w:r>
        <w:fldChar w:fldCharType="separate"/>
      </w:r>
      <w:r>
        <w:t xml:space="preserve">Einar Mar Þórðarson, Heiður Hrund Jónsdóttir, Fanney Þórsdóttir, Ásdís A. Arnalds og Friðrik H. Jónsson, 2008; Forsætisráðuneytið, 2004; Guðbjörg Andrea Jónsdóttir, 1995; Gyða Margrét Pétursdóttir, 2004; Hagstofa Íslands, 2004; Ingólfur V. Gíslason og Guðný Björk Eydal, 2008; Jafnréttisstofa, 2009; Kristín Jónsdóttir, 2007; </w:t>
      </w:r>
      <w:r w:rsidRPr="00282033">
        <w:rPr>
          <w:i/>
          <w:iCs/>
        </w:rPr>
        <w:t xml:space="preserve">Lög um jafna stöðu og jafnan rétt kvenna og karla </w:t>
      </w:r>
      <w:r>
        <w:t>; Norræna ráðherranefndin, 1997</w:t>
      </w:r>
      <w:r>
        <w:fldChar w:fldCharType="end"/>
      </w:r>
      <w:r w:rsidRPr="00F05ABC">
        <w:t>.</w:t>
      </w:r>
    </w:p>
  </w:footnote>
  <w:footnote w:id="4">
    <w:p w:rsidR="00801DE6" w:rsidRDefault="00801DE6" w:rsidP="00C13DE6">
      <w:pPr>
        <w:pStyle w:val="Textineanmlsgreinar"/>
      </w:pPr>
      <w:r>
        <w:rPr>
          <w:rStyle w:val="Tilvsunneanmlsgrein"/>
        </w:rPr>
        <w:footnoteRef/>
      </w:r>
      <w:r>
        <w:t xml:space="preserve"> Helstu heimildir: </w:t>
      </w:r>
      <w:r>
        <w:fldChar w:fldCharType="begin"/>
      </w:r>
      <w:r>
        <w:instrText xml:space="preserve"> ADDIN EN.CITE &lt;EndNote&gt;&lt;Cite&gt;&lt;Author&gt;Anna Lilja Þórisdóttir&lt;/Author&gt;&lt;Year&gt;2009&lt;/Year&gt;&lt;RecNum&gt;1073&lt;/RecNum&gt;&lt;record&gt;&lt;rec-number&gt;1073&lt;/rec-number&gt;&lt;ref-type name="Thesis"&gt;32&lt;/ref-type&gt;&lt;contributors&gt;&lt;authors&gt;&lt;author&gt;Anna Lilja Þórisdóttir,&lt;/author&gt;&lt;/authors&gt;&lt;/contributors&gt;&lt;titles&gt;&lt;title&gt;Dáðleysi kvenna eða er öðru um að kenna? Stjórnmálakonur í fjölmiðlum fyrir Alþingiskosningarnar 2009&lt;/title&gt;&lt;/titles&gt;&lt;dates&gt;&lt;year&gt;2009&lt;/year&gt;&lt;/dates&gt;&lt;pub-location&gt;Reykjavík&lt;/pub-location&gt;&lt;publisher&gt;Háskóli Íslands&lt;/publisher&gt;&lt;work-type&gt;MA-ritgerð&lt;/work-type&gt;&lt;urls&gt;&lt;/urls&gt;&lt;/record&gt;&lt;/Cite&gt;&lt;Cite&gt;&lt;Author&gt;María H. Marinósdóttir&lt;/Author&gt;&lt;Year&gt;2008&lt;/Year&gt;&lt;RecNum&gt;1018&lt;/RecNum&gt;&lt;record&gt;&lt;rec-number&gt;1018&lt;/rec-number&gt;&lt;ref-type name="Thesis"&gt;32&lt;/ref-type&gt;&lt;contributors&gt;&lt;authors&gt;&lt;author&gt;María H. Marinósdóttir,&lt;/author&gt;&lt;author&gt;Viktoría Rut Smáradóttir,&lt;/author&gt;&lt;/authors&gt;&lt;/contributors&gt;&lt;titles&gt;&lt;title&gt;Birtingarmyndir kynjanna: Er slagsíða í dagblöðum?&lt;/title&gt;&lt;secondary-title&gt;Félagsvísinda- og lagadeild&lt;/secondary-title&gt;&lt;/titles&gt;&lt;keywords&gt;&lt;keyword&gt;ungt fólk&lt;/keyword&gt;&lt;/keywords&gt;&lt;dates&gt;&lt;year&gt;2008&lt;/year&gt;&lt;/dates&gt;&lt;pub-location&gt;Akureyri&lt;/pub-location&gt;&lt;publisher&gt;Háskólinn á Akureyri&lt;/publisher&gt;&lt;work-type&gt;BA-ritgerð&lt;/work-type&gt;&lt;urls&gt;&lt;/urls&gt;&lt;/record&gt;&lt;/Cite&gt;&lt;Cite&gt;&lt;Author&gt;Margrét Valdimarsdóttir&lt;/Author&gt;&lt;Year&gt;2005&lt;/Year&gt;&lt;RecNum&gt;1016&lt;/RecNum&gt;&lt;record&gt;&lt;rec-number&gt;1016&lt;/rec-number&gt;&lt;ref-type name="Web Page"&gt;12&lt;/ref-type&gt;&lt;contributors&gt;&lt;authors&gt;&lt;author&gt;Margrét Valdimarsdóttir,&lt;/author&gt;&lt;/authors&gt;&lt;/contributors&gt;&lt;titles&gt;&lt;title&gt;Karlar og konur í íslensku sjónvarpi - Fréttir&lt;/title&gt;&lt;/titles&gt;&lt;volume&gt;2009&lt;/volume&gt;&lt;number&gt;14. október&lt;/number&gt;&lt;keywords&gt;&lt;keyword&gt;ungt fólk&lt;/keyword&gt;&lt;/keywords&gt;&lt;dates&gt;&lt;year&gt;2005&lt;/year&gt;&lt;/dates&gt;&lt;urls&gt;&lt;related-urls&gt;&lt;url&gt;http://www.jafnretti.is/D10/_Files/konurogkarlarfrettir2005.pdf&lt;/url&gt;&lt;/related-urls&gt;&lt;/urls&gt;&lt;/record&gt;&lt;/Cite&gt;&lt;Cite&gt;&lt;Author&gt;Kristín Ása Einarsdóttir&lt;/Author&gt;&lt;Year&gt;2008&lt;/Year&gt;&lt;RecNum&gt;1017&lt;/RecNum&gt;&lt;record&gt;&lt;rec-number&gt;1017&lt;/rec-number&gt;&lt;ref-type name="Thesis"&gt;32&lt;/ref-type&gt;&lt;contributors&gt;&lt;authors&gt;&lt;author&gt;Kristín Ása Einarsdóttir,&lt;/author&gt;&lt;/authors&gt;&lt;/contributors&gt;&lt;titles&gt;&lt;title&gt;Íslenskir fréttamiðlar, kynjahlutfall og birtingarmyndir kynjanna&lt;/title&gt;&lt;secondary-title&gt;Félagsvísindadeild&lt;/secondary-title&gt;&lt;/titles&gt;&lt;keywords&gt;&lt;keyword&gt;ungt fólk&lt;/keyword&gt;&lt;/keywords&gt;&lt;dates&gt;&lt;year&gt;2008&lt;/year&gt;&lt;/dates&gt;&lt;pub-location&gt;Reykjavík&lt;/pub-location&gt;&lt;publisher&gt;Háskóli Íslands&lt;/publisher&gt;&lt;work-type&gt;BA-ritgerð&lt;/work-type&gt;&lt;urls&gt;&lt;/urls&gt;&lt;/record&gt;&lt;/Cite&gt;&lt;Cite&gt;&lt;Author&gt;Þorgerður Þorvaldsdóttir&lt;/Author&gt;&lt;Year&gt;2004&lt;/Year&gt;&lt;RecNum&gt;1028&lt;/RecNum&gt;&lt;record&gt;&lt;rec-number&gt;1028&lt;/rec-number&gt;&lt;ref-type name="Conference Proceedings"&gt;10&lt;/ref-type&gt;&lt;contributors&gt;&lt;authors&gt;&lt;author&gt;Þorgerður Þorvaldsdóttir,&lt;/author&gt;&lt;/authors&gt;&lt;/contributors&gt;&lt;titles&gt;&lt;title&gt;Orðræða um jafnrétti í aðdraganda alþingiskosninga 2003&lt;/title&gt;&lt;secondary-title&gt;málþingi Rannsóknarstofu í kvenna og kynjafræðum&lt;/secondary-title&gt;&lt;/titles&gt;&lt;keywords&gt;&lt;keyword&gt;ungt fólk&lt;/keyword&gt;&lt;/keywords&gt;&lt;dates&gt;&lt;year&gt;2004&lt;/year&gt;&lt;pub-dates&gt;&lt;date&gt;30. janúar&lt;/date&gt;&lt;/pub-dates&gt;&lt;/dates&gt;&lt;pub-location&gt;Háskóli Íslands&lt;/pub-location&gt;&lt;urls&gt;&lt;/urls&gt;&lt;/record&gt;&lt;/Cite&gt;&lt;Cite&gt;&lt;Author&gt;Menntamálaráðuneytið&lt;/Author&gt;&lt;Year&gt;2001&lt;/Year&gt;&lt;RecNum&gt;1029&lt;/RecNum&gt;&lt;record&gt;&lt;rec-number&gt;1029&lt;/rec-number&gt;&lt;ref-type name="Report"&gt;27&lt;/ref-type&gt;&lt;contributors&gt;&lt;authors&gt;&lt;author&gt;Menntamálaráðuneytið&lt;/author&gt;&lt;/authors&gt;&lt;/contributors&gt;&lt;titles&gt;&lt;title&gt;Nefnd um konur og fjölmiðla&lt;/title&gt;&lt;/titles&gt;&lt;dates&gt;&lt;year&gt;2001&lt;/year&gt;&lt;/dates&gt;&lt;pub-location&gt;Reykjavík&lt;/pub-location&gt;&lt;publisher&gt;Menntamálaráðuneytið&lt;/publisher&gt;&lt;urls&gt;&lt;/urls&gt;&lt;/record&gt;&lt;/Cite&gt;&lt;Cite&gt;&lt;Author&gt;Klara Kristín Arndal&lt;/Author&gt;&lt;Year&gt;2009&lt;/Year&gt;&lt;RecNum&gt;1074&lt;/RecNum&gt;&lt;record&gt;&lt;rec-number&gt;1074&lt;/rec-number&gt;&lt;ref-type name="Thesis"&gt;32&lt;/ref-type&gt;&lt;contributors&gt;&lt;authors&gt;&lt;author&gt;Klara Kristín Arndal,&lt;/author&gt;&lt;/authors&gt;&lt;/contributors&gt;&lt;titles&gt;&lt;title&gt;Íslensk kvennatímarit: Sölutorg staðalmynda&lt;/title&gt;&lt;/titles&gt;&lt;dates&gt;&lt;year&gt;2009&lt;/year&gt;&lt;/dates&gt;&lt;pub-location&gt;Reykjavík&lt;/pub-location&gt;&lt;publisher&gt;Háskóli Íslands&lt;/publisher&gt;&lt;work-type&gt;MA-ritgerð&lt;/work-type&gt;&lt;urls&gt;&lt;/urls&gt;&lt;/record&gt;&lt;/Cite&gt;&lt;Cite&gt;&lt;Author&gt;Katrín Anna Guðmundsdóttir&lt;/Author&gt;&lt;Year&gt;2010&lt;/Year&gt;&lt;RecNum&gt;1100&lt;/RecNum&gt;&lt;record&gt;&lt;rec-number&gt;1100&lt;/rec-number&gt;&lt;ref-type name="Thesis"&gt;32&lt;/ref-type&gt;&lt;contributors&gt;&lt;authors&gt;&lt;author&gt;Katrín Anna Guðmundsdóttir,&lt;/author&gt;&lt;/authors&gt;&lt;/contributors&gt;&lt;titles&gt;&lt;title&gt;„Ég lít ekki svo á að ég sé að breyta þjóðfélaginu“: Um auglýsingar, jafnrétti og markaðsstarf&lt;/title&gt;&lt;/titles&gt;&lt;dates&gt;&lt;year&gt;2010&lt;/year&gt;&lt;/dates&gt;&lt;pub-location&gt;Reykjavík&lt;/pub-location&gt;&lt;publisher&gt;Háskóli Íslands&lt;/publisher&gt;&lt;work-type&gt;MA-ritgerð&lt;/work-type&gt;&lt;urls&gt;&lt;/urls&gt;&lt;/record&gt;&lt;/Cite&gt;&lt;Cite&gt;&lt;Author&gt;Elva Björk Sverrisdóttir&lt;/Author&gt;&lt;Year&gt;2010&lt;/Year&gt;&lt;RecNum&gt;1102&lt;/RecNum&gt;&lt;record&gt;&lt;rec-number&gt;1102&lt;/rec-number&gt;&lt;ref-type name="Conference Proceedings"&gt;10&lt;/ref-type&gt;&lt;contributors&gt;&lt;authors&gt;&lt;author&gt;Elva Björk Sverrisdóttir,&lt;/author&gt;&lt;/authors&gt;&lt;/contributors&gt;&lt;titles&gt;&lt;title&gt;Konur í íslenskri fréttamennsku&lt;/title&gt;&lt;secondary-title&gt;Félagsfundi Félags fjölmiðlakvenna&lt;/secondary-title&gt;&lt;/titles&gt;&lt;dates&gt;&lt;year&gt;2010&lt;/year&gt;&lt;pub-dates&gt;&lt;date&gt;3. febrúar&lt;/date&gt;&lt;/pub-dates&gt;&lt;/dates&gt;&lt;pub-location&gt;Reykjavík&lt;/pub-location&gt;&lt;urls&gt;&lt;/urls&gt;&lt;/record&gt;&lt;/Cite&gt;&lt;/EndNote&gt;</w:instrText>
      </w:r>
      <w:r>
        <w:fldChar w:fldCharType="separate"/>
      </w:r>
      <w:r>
        <w:t>Anna Lilja Þórisdóttir, 2009; Elva Björk Sverrisdóttir, 2010; Katrín Anna Guðmundsdóttir, 2010; Klara Kristín Arndal, 2009; Kristín Ása Einarsdóttir, 2008; Margrét Valdimarsdóttir, 2005; María H. Marinósdóttir og Viktoría Rut Smáradóttir, 2008; Menntamálaráðuneytið, 2001; Þorgerður Þorvaldsdóttir, 2004</w:t>
      </w:r>
      <w:r>
        <w:fldChar w:fldCharType="end"/>
      </w:r>
      <w:r>
        <w:t>.</w:t>
      </w:r>
    </w:p>
  </w:footnote>
  <w:footnote w:id="5">
    <w:p w:rsidR="00801DE6" w:rsidRDefault="00801DE6" w:rsidP="00C13DE6">
      <w:pPr>
        <w:pStyle w:val="Textineanmlsgreinar"/>
      </w:pPr>
      <w:r>
        <w:rPr>
          <w:rStyle w:val="Tilvsunneanmlsgrein"/>
        </w:rPr>
        <w:footnoteRef/>
      </w:r>
      <w:r>
        <w:t xml:space="preserve"> Helstu heimildir: </w:t>
      </w:r>
      <w:r>
        <w:fldChar w:fldCharType="begin"/>
      </w:r>
      <w:r>
        <w:instrText xml:space="preserve"> ADDIN EN.CITE &lt;EndNote&gt;&lt;Cite&gt;&lt;Author&gt;Lýðheilsustöð&lt;/Author&gt;&lt;Year&gt;2009&lt;/Year&gt;&lt;RecNum&gt;1014&lt;/RecNum&gt;&lt;record&gt;&lt;rec-number&gt;1014&lt;/rec-number&gt;&lt;ref-type name="Web Page"&gt;12&lt;/ref-type&gt;&lt;contributors&gt;&lt;authors&gt;&lt;author&gt;Lýðheilsustöð&lt;/author&gt;&lt;/authors&gt;&lt;/contributors&gt;&lt;titles&gt;&lt;title&gt;Reykingar Íslendinga 1989-2008 &lt;/title&gt;&lt;/titles&gt;&lt;volume&gt;2009&lt;/volume&gt;&lt;number&gt;12. september&lt;/number&gt;&lt;keywords&gt;&lt;keyword&gt;Ungt fólk&lt;/keyword&gt;&lt;/keywords&gt;&lt;dates&gt;&lt;year&gt;2009&lt;/year&gt;&lt;/dates&gt;&lt;urls&gt;&lt;related-urls&gt;&lt;url&gt;http://www.lydheilsustod.is/rannsoknir/tobak-og-tobaksvarnir/talnaefni/&lt;/url&gt;&lt;/related-urls&gt;&lt;/urls&gt;&lt;/record&gt;&lt;/Cite&gt;&lt;Cite&gt;&lt;Author&gt;Landlæknisembættið&lt;/Author&gt;&lt;Year&gt;2008&lt;/Year&gt;&lt;RecNum&gt;1012&lt;/RecNum&gt;&lt;record&gt;&lt;rec-number&gt;1012&lt;/rec-number&gt;&lt;ref-type name="Web Page"&gt;12&lt;/ref-type&gt;&lt;contributors&gt;&lt;authors&gt;&lt;author&gt;Landlæknisembættið&lt;/author&gt;&lt;/authors&gt;&lt;/contributors&gt;&lt;titles&gt;&lt;title&gt;Ársskýrsla Landlæknisembættisins 2008&lt;/title&gt;&lt;/titles&gt;&lt;volume&gt;2009&lt;/volume&gt;&lt;number&gt;14. desember&lt;/number&gt;&lt;keywords&gt;&lt;keyword&gt;ungt fólk&lt;/keyword&gt;&lt;/keywords&gt;&lt;dates&gt;&lt;year&gt;2008&lt;/year&gt;&lt;/dates&gt;&lt;urls&gt;&lt;related-urls&gt;&lt;url&gt;http://www.landlaeknir.is/lisalib/getfile.aspx?itemid=4027&lt;/url&gt;&lt;/related-urls&gt;&lt;/urls&gt;&lt;/record&gt;&lt;/Cite&gt;&lt;Cite&gt;&lt;Author&gt;Ríkislögreglustjórinn&lt;/Author&gt;&lt;Year&gt;2008&lt;/Year&gt;&lt;RecNum&gt;1011&lt;/RecNum&gt;&lt;record&gt;&lt;rec-number&gt;1011&lt;/rec-number&gt;&lt;ref-type name="Web Page"&gt;12&lt;/ref-type&gt;&lt;contributors&gt;&lt;authors&gt;&lt;author&gt;Ríkislögreglustjórinn&lt;/author&gt;&lt;/authors&gt;&lt;/contributors&gt;&lt;titles&gt;&lt;title&gt;Afbrotatölfræði 2007&lt;/title&gt;&lt;/titles&gt;&lt;volume&gt;2009&lt;/volume&gt;&lt;number&gt;14. september&lt;/number&gt;&lt;keywords&gt;&lt;keyword&gt;ungt fólk&lt;/keyword&gt;&lt;/keywords&gt;&lt;dates&gt;&lt;year&gt;2008&lt;/year&gt;&lt;/dates&gt;&lt;urls&gt;&lt;related-urls&gt;&lt;url&gt;http://www.logreglan.is/upload/files/AFBROTAT%D6LFR2007_LOKAEINTAKI%D0.pdf&lt;/url&gt;&lt;/related-urls&gt;&lt;/urls&gt;&lt;/record&gt;&lt;/Cite&gt;&lt;Cite&gt;&lt;Author&gt;Þóroddur Bjarnason&lt;/Author&gt;&lt;Year&gt;2006&lt;/Year&gt;&lt;RecNum&gt;1051&lt;/RecNum&gt;&lt;record&gt;&lt;rec-number&gt;1051&lt;/rec-number&gt;&lt;ref-type name="Report"&gt;27&lt;/ref-type&gt;&lt;contributors&gt;&lt;authors&gt;&lt;author&gt;Þóroddur Bjarnason,&lt;/author&gt;&lt;author&gt;Stefán Hrafn Jónsson,&lt;/author&gt;&lt;author&gt;Kjartan Ólafsson,&lt;/author&gt;&lt;author&gt;Andrea Hjálmsdóttir,&lt;/author&gt;&lt;author&gt;Aðalsteinn Ólafsson,&lt;/author&gt;&lt;/authors&gt;&lt;/contributors&gt;&lt;titles&gt;&lt;title&gt;Heilsa og lífskjör skólanema 2006: Landshlutaskýrsla&lt;/title&gt;&lt;/titles&gt;&lt;dates&gt;&lt;year&gt;2006&lt;/year&gt;&lt;/dates&gt;&lt;pub-location&gt;Akureyri&lt;/pub-location&gt;&lt;publisher&gt;Háskólinn á Akureyri og Lýðheilsustöð&lt;/publisher&gt;&lt;urls&gt;&lt;/urls&gt;&lt;/record&gt;&lt;/Cite&gt;&lt;Cite&gt;&lt;Author&gt;Margrét Lilja Guðmundsdóttir&lt;/Author&gt;&lt;Year&gt;2009&lt;/Year&gt;&lt;RecNum&gt;1098&lt;/RecNum&gt;&lt;record&gt;&lt;rec-number&gt;1098&lt;/rec-number&gt;&lt;ref-type name="Web Page"&gt;12&lt;/ref-type&gt;&lt;contributors&gt;&lt;authors&gt;&lt;author&gt;Margrét Lilja Guðmundsdóttir,&lt;/author&gt;&lt;author&gt;Álfgeir Logi Kristjánsson,&lt;/author&gt;&lt;author&gt;Inga Dóra Sigfúsdóttir,&lt;/author&gt;&lt;author&gt;Jón Sigfússon,&lt;/author&gt;&lt;/authors&gt;&lt;/contributors&gt;&lt;titles&gt;&lt;title&gt;Menntun, menning, tómstundir, íþróttaiðkun og framtíðarsýn ungmenna á Íslandi&lt;/title&gt;&lt;/titles&gt;&lt;volume&gt;2010&lt;/volume&gt;&lt;number&gt;27. mars&lt;/number&gt;&lt;dates&gt;&lt;year&gt;2009&lt;/year&gt;&lt;/dates&gt;&lt;pub-location&gt;Reykjavík&lt;/pub-location&gt;&lt;publisher&gt;Rannsóknir og greining ehf&lt;/publisher&gt;&lt;urls&gt;&lt;related-urls&gt;&lt;url&gt;http://bella.mrn.stjr.is/utgafur/ungt_folk_8_9_10_2009.pdf&lt;/url&gt;&lt;/related-urls&gt;&lt;/urls&gt;&lt;/record&gt;&lt;/Cite&gt;&lt;/EndNote&gt;</w:instrText>
      </w:r>
      <w:r>
        <w:fldChar w:fldCharType="separate"/>
      </w:r>
      <w:r>
        <w:t>Landlæknisembættið, 2008; Lýðheilsustöð, 2009; Margrét Lilja Guðmundsdóttir, Álfgeir Logi Kristjánsson, Inga Dóra Sigfúsdóttir og Jón Sigfússon, 2009; Ríkislögreglustjórinn, 2008; Þóroddur Bjarnason, Stefán Hrafn Jónsson, Kjartan Ólafsson, Andrea Hjálmsdóttir og Aðalsteinn Ólafsson, 2006</w:t>
      </w:r>
      <w:r>
        <w:fldChar w:fldCharType="end"/>
      </w:r>
      <w:r>
        <w:t>.</w:t>
      </w:r>
    </w:p>
  </w:footnote>
  <w:footnote w:id="6">
    <w:p w:rsidR="00801DE6" w:rsidRDefault="00801DE6" w:rsidP="00C13DE6">
      <w:pPr>
        <w:pStyle w:val="Textineanmlsgreinar"/>
      </w:pPr>
      <w:r>
        <w:rPr>
          <w:rStyle w:val="Tilvsunneanmlsgrein"/>
        </w:rPr>
        <w:footnoteRef/>
      </w:r>
      <w:r>
        <w:t xml:space="preserve"> Helstu heimildir: </w:t>
      </w:r>
      <w:r>
        <w:fldChar w:fldCharType="begin"/>
      </w:r>
      <w:r>
        <w:instrText xml:space="preserve"> ADDIN EN.CITE &lt;EndNote&gt;&lt;Cite&gt;&lt;RecNum&gt;279&lt;/RecNum&gt;&lt;record&gt;&lt;rec-number&gt;279&lt;/rec-number&gt;&lt;ref-type name="Statute"&gt;31&lt;/ref-type&gt;&lt;contributors&gt;&lt;/contributors&gt;&lt;titles&gt;&lt;title&gt;&lt;style face="italic" font="default" size="100%"&gt;Lög um jafna stöðu og jafnan rétt kvenna og karla &lt;/style&gt;&lt;/title&gt;&lt;/titles&gt;&lt;volume&gt;10/2008&lt;/volume&gt;&lt;dates&gt;&lt;/dates&gt;&lt;urls&gt;&lt;/urls&gt;&lt;/record&gt;&lt;/Cite&gt;&lt;Cite&gt;&lt;Author&gt;Margrét Valdimarsdóttir&lt;/Author&gt;&lt;Year&gt;2005&lt;/Year&gt;&lt;RecNum&gt;1016&lt;/RecNum&gt;&lt;record&gt;&lt;rec-number&gt;1016&lt;/rec-number&gt;&lt;ref-type name="Web Page"&gt;12&lt;/ref-type&gt;&lt;contributors&gt;&lt;authors&gt;&lt;author&gt;Margrét Valdimarsdóttir,&lt;/author&gt;&lt;/authors&gt;&lt;/contributors&gt;&lt;titles&gt;&lt;title&gt;Karlar og konur í íslensku sjónvarpi - Fréttir&lt;/title&gt;&lt;/titles&gt;&lt;volume&gt;2009&lt;/volume&gt;&lt;number&gt;14. október&lt;/number&gt;&lt;keywords&gt;&lt;keyword&gt;ungt fólk&lt;/keyword&gt;&lt;/keywords&gt;&lt;dates&gt;&lt;year&gt;2005&lt;/year&gt;&lt;/dates&gt;&lt;urls&gt;&lt;related-urls&gt;&lt;url&gt;http://www.jafnretti.is/D10/_Files/konurogkarlarfrettir2005.pdf&lt;/url&gt;&lt;/related-urls&gt;&lt;/urls&gt;&lt;/record&gt;&lt;/Cite&gt;&lt;Cite&gt;&lt;Author&gt;Kristín Ása Einarsdóttir&lt;/Author&gt;&lt;Year&gt;2008&lt;/Year&gt;&lt;RecNum&gt;1017&lt;/RecNum&gt;&lt;record&gt;&lt;rec-number&gt;1017&lt;/rec-number&gt;&lt;ref-type name="Thesis"&gt;32&lt;/ref-type&gt;&lt;contributors&gt;&lt;authors&gt;&lt;author&gt;Kristín Ása Einarsdóttir,&lt;/author&gt;&lt;/authors&gt;&lt;/contributors&gt;&lt;titles&gt;&lt;title&gt;Íslenskir fréttamiðlar, kynjahlutfall og birtingarmyndir kynjanna&lt;/title&gt;&lt;secondary-title&gt;Félagsvísindadeild&lt;/secondary-title&gt;&lt;/titles&gt;&lt;keywords&gt;&lt;keyword&gt;ungt fólk&lt;/keyword&gt;&lt;/keywords&gt;&lt;dates&gt;&lt;year&gt;2008&lt;/year&gt;&lt;/dates&gt;&lt;pub-location&gt;Reykjavík&lt;/pub-location&gt;&lt;publisher&gt;Háskóli Íslands&lt;/publisher&gt;&lt;work-type&gt;BA-ritgerð&lt;/work-type&gt;&lt;urls&gt;&lt;/urls&gt;&lt;/record&gt;&lt;/Cite&gt;&lt;Cite&gt;&lt;Author&gt;Stígamót&lt;/Author&gt;&lt;Year&gt;2008&lt;/Year&gt;&lt;RecNum&gt;1019&lt;/RecNum&gt;&lt;record&gt;&lt;rec-number&gt;1019&lt;/rec-number&gt;&lt;ref-type name='Report'&gt;27&lt;/ref-type&gt;&lt;contributors&gt;&lt;authors&gt;&lt;author&gt;Stígamót&lt;/author&gt;&lt;/authors&gt;&lt;/contributors&gt;&lt;titles&gt;&lt;title&gt;Ársskýrsla Stígamóta 2007&lt;/title&gt;&lt;/titles&gt;&lt;keywords&gt;&lt;keyword&gt;ungt fólk&lt;/keyword&gt;&lt;/keywords&gt;&lt;dates&gt;&lt;year&gt;2008&lt;/year&gt;&lt;/dates&gt;&lt;pub-location&gt;Reykjavík&lt;/pub-location&gt;&lt;publisher&gt;Stígamót&lt;/publisher&gt;&lt;urls&gt;&lt;/urls&gt;&lt;/record&gt;&lt;/Cite&gt;&lt;Cite&gt;&lt;Author&gt;Kvennaathvarfið&lt;/Author&gt;&lt;Year&gt;2004&lt;/Year&gt;&lt;RecNum&gt;1026&lt;/RecNum&gt;&lt;record&gt;&lt;rec-number&gt;1026&lt;/rec-number&gt;&lt;ref-type name="Report"&gt;27&lt;/ref-type&gt;&lt;contributors&gt;&lt;authors&gt;&lt;author&gt;Kvennaathvarfið&lt;/author&gt;&lt;/authors&gt;&lt;/contributors&gt;&lt;titles&gt;&lt;title&gt;Ársskýrsla 2003&lt;/title&gt;&lt;/titles&gt;&lt;dates&gt;&lt;year&gt;2004&lt;/year&gt;&lt;/dates&gt;&lt;pub-location&gt;Reykjavík&lt;/pub-location&gt;&lt;publisher&gt;Kvennaathvarfið&lt;/publisher&gt;&lt;urls&gt;&lt;/urls&gt;&lt;/record&gt;&lt;/Cite&gt;&lt;Cite&gt;&lt;Author&gt;María H. Marinósdóttir&lt;/Author&gt;&lt;Year&gt;2008&lt;/Year&gt;&lt;RecNum&gt;1018&lt;/RecNum&gt;&lt;record&gt;&lt;rec-number&gt;1018&lt;/rec-number&gt;&lt;ref-type name="Thesis"&gt;32&lt;/ref-type&gt;&lt;contributors&gt;&lt;authors&gt;&lt;author&gt;María H. Marinósdóttir,&lt;/author&gt;&lt;author&gt;Viktoría Rut Smáradóttir,&lt;/author&gt;&lt;/authors&gt;&lt;/contributors&gt;&lt;titles&gt;&lt;title&gt;Birtingarmyndir kynjanna: Er slagsíða í dagblöðum?&lt;/title&gt;&lt;secondary-title&gt;Félagsvísinda- og lagadeild&lt;/secondary-title&gt;&lt;/titles&gt;&lt;keywords&gt;&lt;keyword&gt;ungt fólk&lt;/keyword&gt;&lt;/keywords&gt;&lt;dates&gt;&lt;year&gt;2008&lt;/year&gt;&lt;/dates&gt;&lt;pub-location&gt;Akureyri&lt;/pub-location&gt;&lt;publisher&gt;Háskólinn á Akureyri&lt;/publisher&gt;&lt;work-type&gt;BA-ritgerð&lt;/work-type&gt;&lt;urls&gt;&lt;/urls&gt;&lt;/record&gt;&lt;/Cite&gt;&lt;Cite&gt;&lt;Author&gt;Þórdís Elva Þorvaldsdóttir&lt;/Author&gt;&lt;Year&gt;2009&lt;/Year&gt;&lt;RecNum&gt;1025&lt;/RecNum&gt;&lt;record&gt;&lt;rec-number&gt;1025&lt;/rec-number&gt;&lt;ref-type name="Book"&gt;6&lt;/ref-type&gt;&lt;contributors&gt;&lt;authors&gt;&lt;author&gt;Þórdís Elva Þorvaldsdóttir,&lt;/author&gt;&lt;/authors&gt;&lt;/contributors&gt;&lt;titles&gt;&lt;title&gt;Á mannamáli: Brotin, dómarnir og umræðan&lt;/title&gt;&lt;/titles&gt;&lt;dates&gt;&lt;year&gt;2009&lt;/year&gt;&lt;/dates&gt;&lt;pub-location&gt;Reykjavík&lt;/pub-location&gt;&lt;publisher&gt;JPV&lt;/publisher&gt;&lt;urls&gt;&lt;/urls&gt;&lt;/record&gt;&lt;/Cite&gt;&lt;/EndNote&gt;</w:instrText>
      </w:r>
      <w:r>
        <w:fldChar w:fldCharType="separate"/>
      </w:r>
      <w:r>
        <w:t xml:space="preserve">Kristín Ása Einarsdóttir, 2008; Kvennaathvarfið, 2004; </w:t>
      </w:r>
      <w:r w:rsidRPr="00282033">
        <w:rPr>
          <w:i/>
          <w:iCs/>
        </w:rPr>
        <w:t xml:space="preserve">Lög um jafna stöðu og jafnan rétt kvenna og karla </w:t>
      </w:r>
      <w:r>
        <w:t>; Margrét Valdimarsdóttir, 2005; María H. Marinósdóttir og Viktoría Rut Smáradóttir, 2008; Stígamót, 2008; Þórdís Elva Þorvaldsdóttir, 2009</w:t>
      </w:r>
      <w:r>
        <w:fldChar w:fldCharType="end"/>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B034A"/>
    <w:multiLevelType w:val="hybridMultilevel"/>
    <w:tmpl w:val="D0D05506"/>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
    <w:nsid w:val="10E97A2A"/>
    <w:multiLevelType w:val="hybridMultilevel"/>
    <w:tmpl w:val="E37EF93A"/>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
    <w:nsid w:val="11AD461D"/>
    <w:multiLevelType w:val="hybridMultilevel"/>
    <w:tmpl w:val="F182C6CC"/>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3">
    <w:nsid w:val="1C0C37FD"/>
    <w:multiLevelType w:val="hybridMultilevel"/>
    <w:tmpl w:val="4CBE7E1A"/>
    <w:lvl w:ilvl="0" w:tplc="040F000F">
      <w:start w:val="1"/>
      <w:numFmt w:val="decimal"/>
      <w:lvlText w:val="%1."/>
      <w:lvlJc w:val="left"/>
      <w:pPr>
        <w:ind w:left="720" w:hanging="360"/>
      </w:pPr>
      <w:rPr>
        <w:rFonts w:cs="Times New Roman"/>
      </w:rPr>
    </w:lvl>
    <w:lvl w:ilvl="1" w:tplc="040F0019" w:tentative="1">
      <w:start w:val="1"/>
      <w:numFmt w:val="lowerLetter"/>
      <w:lvlText w:val="%2."/>
      <w:lvlJc w:val="left"/>
      <w:pPr>
        <w:ind w:left="1440" w:hanging="360"/>
      </w:pPr>
      <w:rPr>
        <w:rFonts w:cs="Times New Roman"/>
      </w:rPr>
    </w:lvl>
    <w:lvl w:ilvl="2" w:tplc="040F001B" w:tentative="1">
      <w:start w:val="1"/>
      <w:numFmt w:val="lowerRoman"/>
      <w:lvlText w:val="%3."/>
      <w:lvlJc w:val="right"/>
      <w:pPr>
        <w:ind w:left="2160" w:hanging="180"/>
      </w:pPr>
      <w:rPr>
        <w:rFonts w:cs="Times New Roman"/>
      </w:rPr>
    </w:lvl>
    <w:lvl w:ilvl="3" w:tplc="040F000F" w:tentative="1">
      <w:start w:val="1"/>
      <w:numFmt w:val="decimal"/>
      <w:lvlText w:val="%4."/>
      <w:lvlJc w:val="left"/>
      <w:pPr>
        <w:ind w:left="2880" w:hanging="360"/>
      </w:pPr>
      <w:rPr>
        <w:rFonts w:cs="Times New Roman"/>
      </w:rPr>
    </w:lvl>
    <w:lvl w:ilvl="4" w:tplc="040F0019" w:tentative="1">
      <w:start w:val="1"/>
      <w:numFmt w:val="lowerLetter"/>
      <w:lvlText w:val="%5."/>
      <w:lvlJc w:val="left"/>
      <w:pPr>
        <w:ind w:left="3600" w:hanging="360"/>
      </w:pPr>
      <w:rPr>
        <w:rFonts w:cs="Times New Roman"/>
      </w:rPr>
    </w:lvl>
    <w:lvl w:ilvl="5" w:tplc="040F001B" w:tentative="1">
      <w:start w:val="1"/>
      <w:numFmt w:val="lowerRoman"/>
      <w:lvlText w:val="%6."/>
      <w:lvlJc w:val="right"/>
      <w:pPr>
        <w:ind w:left="4320" w:hanging="180"/>
      </w:pPr>
      <w:rPr>
        <w:rFonts w:cs="Times New Roman"/>
      </w:rPr>
    </w:lvl>
    <w:lvl w:ilvl="6" w:tplc="040F000F" w:tentative="1">
      <w:start w:val="1"/>
      <w:numFmt w:val="decimal"/>
      <w:lvlText w:val="%7."/>
      <w:lvlJc w:val="left"/>
      <w:pPr>
        <w:ind w:left="5040" w:hanging="360"/>
      </w:pPr>
      <w:rPr>
        <w:rFonts w:cs="Times New Roman"/>
      </w:rPr>
    </w:lvl>
    <w:lvl w:ilvl="7" w:tplc="040F0019" w:tentative="1">
      <w:start w:val="1"/>
      <w:numFmt w:val="lowerLetter"/>
      <w:lvlText w:val="%8."/>
      <w:lvlJc w:val="left"/>
      <w:pPr>
        <w:ind w:left="5760" w:hanging="360"/>
      </w:pPr>
      <w:rPr>
        <w:rFonts w:cs="Times New Roman"/>
      </w:rPr>
    </w:lvl>
    <w:lvl w:ilvl="8" w:tplc="040F001B" w:tentative="1">
      <w:start w:val="1"/>
      <w:numFmt w:val="lowerRoman"/>
      <w:lvlText w:val="%9."/>
      <w:lvlJc w:val="right"/>
      <w:pPr>
        <w:ind w:left="6480" w:hanging="180"/>
      </w:pPr>
      <w:rPr>
        <w:rFonts w:cs="Times New Roman"/>
      </w:rPr>
    </w:lvl>
  </w:abstractNum>
  <w:abstractNum w:abstractNumId="4">
    <w:nsid w:val="1D4877F1"/>
    <w:multiLevelType w:val="hybridMultilevel"/>
    <w:tmpl w:val="44A83A0E"/>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5">
    <w:nsid w:val="1F040EEB"/>
    <w:multiLevelType w:val="hybridMultilevel"/>
    <w:tmpl w:val="F80C832C"/>
    <w:lvl w:ilvl="0" w:tplc="040F000F">
      <w:start w:val="1"/>
      <w:numFmt w:val="decimal"/>
      <w:lvlText w:val="%1."/>
      <w:lvlJc w:val="left"/>
      <w:pPr>
        <w:ind w:left="360" w:hanging="360"/>
      </w:pPr>
      <w:rPr>
        <w:rFonts w:cs="Times New Roman"/>
      </w:rPr>
    </w:lvl>
    <w:lvl w:ilvl="1" w:tplc="040F0019">
      <w:start w:val="1"/>
      <w:numFmt w:val="lowerLetter"/>
      <w:lvlText w:val="%2."/>
      <w:lvlJc w:val="left"/>
      <w:pPr>
        <w:ind w:left="1080" w:hanging="360"/>
      </w:pPr>
      <w:rPr>
        <w:rFonts w:cs="Times New Roman"/>
      </w:rPr>
    </w:lvl>
    <w:lvl w:ilvl="2" w:tplc="040F001B" w:tentative="1">
      <w:start w:val="1"/>
      <w:numFmt w:val="lowerRoman"/>
      <w:lvlText w:val="%3."/>
      <w:lvlJc w:val="right"/>
      <w:pPr>
        <w:ind w:left="1800" w:hanging="180"/>
      </w:pPr>
      <w:rPr>
        <w:rFonts w:cs="Times New Roman"/>
      </w:rPr>
    </w:lvl>
    <w:lvl w:ilvl="3" w:tplc="040F000F" w:tentative="1">
      <w:start w:val="1"/>
      <w:numFmt w:val="decimal"/>
      <w:lvlText w:val="%4."/>
      <w:lvlJc w:val="left"/>
      <w:pPr>
        <w:ind w:left="2520" w:hanging="360"/>
      </w:pPr>
      <w:rPr>
        <w:rFonts w:cs="Times New Roman"/>
      </w:rPr>
    </w:lvl>
    <w:lvl w:ilvl="4" w:tplc="040F0019" w:tentative="1">
      <w:start w:val="1"/>
      <w:numFmt w:val="lowerLetter"/>
      <w:lvlText w:val="%5."/>
      <w:lvlJc w:val="left"/>
      <w:pPr>
        <w:ind w:left="3240" w:hanging="360"/>
      </w:pPr>
      <w:rPr>
        <w:rFonts w:cs="Times New Roman"/>
      </w:rPr>
    </w:lvl>
    <w:lvl w:ilvl="5" w:tplc="040F001B" w:tentative="1">
      <w:start w:val="1"/>
      <w:numFmt w:val="lowerRoman"/>
      <w:lvlText w:val="%6."/>
      <w:lvlJc w:val="right"/>
      <w:pPr>
        <w:ind w:left="3960" w:hanging="180"/>
      </w:pPr>
      <w:rPr>
        <w:rFonts w:cs="Times New Roman"/>
      </w:rPr>
    </w:lvl>
    <w:lvl w:ilvl="6" w:tplc="040F000F" w:tentative="1">
      <w:start w:val="1"/>
      <w:numFmt w:val="decimal"/>
      <w:lvlText w:val="%7."/>
      <w:lvlJc w:val="left"/>
      <w:pPr>
        <w:ind w:left="4680" w:hanging="360"/>
      </w:pPr>
      <w:rPr>
        <w:rFonts w:cs="Times New Roman"/>
      </w:rPr>
    </w:lvl>
    <w:lvl w:ilvl="7" w:tplc="040F0019" w:tentative="1">
      <w:start w:val="1"/>
      <w:numFmt w:val="lowerLetter"/>
      <w:lvlText w:val="%8."/>
      <w:lvlJc w:val="left"/>
      <w:pPr>
        <w:ind w:left="5400" w:hanging="360"/>
      </w:pPr>
      <w:rPr>
        <w:rFonts w:cs="Times New Roman"/>
      </w:rPr>
    </w:lvl>
    <w:lvl w:ilvl="8" w:tplc="040F001B" w:tentative="1">
      <w:start w:val="1"/>
      <w:numFmt w:val="lowerRoman"/>
      <w:lvlText w:val="%9."/>
      <w:lvlJc w:val="right"/>
      <w:pPr>
        <w:ind w:left="6120" w:hanging="180"/>
      </w:pPr>
      <w:rPr>
        <w:rFonts w:cs="Times New Roman"/>
      </w:rPr>
    </w:lvl>
  </w:abstractNum>
  <w:abstractNum w:abstractNumId="6">
    <w:nsid w:val="2A787F7A"/>
    <w:multiLevelType w:val="hybridMultilevel"/>
    <w:tmpl w:val="82F6A0A0"/>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7">
    <w:nsid w:val="2CF56E65"/>
    <w:multiLevelType w:val="hybridMultilevel"/>
    <w:tmpl w:val="B58655F8"/>
    <w:lvl w:ilvl="0" w:tplc="040F0001">
      <w:start w:val="1"/>
      <w:numFmt w:val="bullet"/>
      <w:lvlText w:val=""/>
      <w:lvlJc w:val="left"/>
      <w:pPr>
        <w:ind w:left="360" w:hanging="360"/>
      </w:pPr>
      <w:rPr>
        <w:rFonts w:ascii="Symbol" w:hAnsi="Symbol" w:hint="default"/>
      </w:rPr>
    </w:lvl>
    <w:lvl w:ilvl="1" w:tplc="040F0003" w:tentative="1">
      <w:start w:val="1"/>
      <w:numFmt w:val="bullet"/>
      <w:lvlText w:val="o"/>
      <w:lvlJc w:val="left"/>
      <w:pPr>
        <w:ind w:left="1080" w:hanging="360"/>
      </w:pPr>
      <w:rPr>
        <w:rFonts w:ascii="Courier New" w:hAnsi="Courier New" w:hint="default"/>
      </w:rPr>
    </w:lvl>
    <w:lvl w:ilvl="2" w:tplc="040F0005" w:tentative="1">
      <w:start w:val="1"/>
      <w:numFmt w:val="bullet"/>
      <w:lvlText w:val=""/>
      <w:lvlJc w:val="left"/>
      <w:pPr>
        <w:ind w:left="1800" w:hanging="360"/>
      </w:pPr>
      <w:rPr>
        <w:rFonts w:ascii="Wingdings" w:hAnsi="Wingdings" w:hint="default"/>
      </w:rPr>
    </w:lvl>
    <w:lvl w:ilvl="3" w:tplc="040F0001" w:tentative="1">
      <w:start w:val="1"/>
      <w:numFmt w:val="bullet"/>
      <w:lvlText w:val=""/>
      <w:lvlJc w:val="left"/>
      <w:pPr>
        <w:ind w:left="2520" w:hanging="360"/>
      </w:pPr>
      <w:rPr>
        <w:rFonts w:ascii="Symbol" w:hAnsi="Symbol" w:hint="default"/>
      </w:rPr>
    </w:lvl>
    <w:lvl w:ilvl="4" w:tplc="040F0003" w:tentative="1">
      <w:start w:val="1"/>
      <w:numFmt w:val="bullet"/>
      <w:lvlText w:val="o"/>
      <w:lvlJc w:val="left"/>
      <w:pPr>
        <w:ind w:left="3240" w:hanging="360"/>
      </w:pPr>
      <w:rPr>
        <w:rFonts w:ascii="Courier New" w:hAnsi="Courier New" w:hint="default"/>
      </w:rPr>
    </w:lvl>
    <w:lvl w:ilvl="5" w:tplc="040F0005" w:tentative="1">
      <w:start w:val="1"/>
      <w:numFmt w:val="bullet"/>
      <w:lvlText w:val=""/>
      <w:lvlJc w:val="left"/>
      <w:pPr>
        <w:ind w:left="3960" w:hanging="360"/>
      </w:pPr>
      <w:rPr>
        <w:rFonts w:ascii="Wingdings" w:hAnsi="Wingdings" w:hint="default"/>
      </w:rPr>
    </w:lvl>
    <w:lvl w:ilvl="6" w:tplc="040F0001" w:tentative="1">
      <w:start w:val="1"/>
      <w:numFmt w:val="bullet"/>
      <w:lvlText w:val=""/>
      <w:lvlJc w:val="left"/>
      <w:pPr>
        <w:ind w:left="4680" w:hanging="360"/>
      </w:pPr>
      <w:rPr>
        <w:rFonts w:ascii="Symbol" w:hAnsi="Symbol" w:hint="default"/>
      </w:rPr>
    </w:lvl>
    <w:lvl w:ilvl="7" w:tplc="040F0003" w:tentative="1">
      <w:start w:val="1"/>
      <w:numFmt w:val="bullet"/>
      <w:lvlText w:val="o"/>
      <w:lvlJc w:val="left"/>
      <w:pPr>
        <w:ind w:left="5400" w:hanging="360"/>
      </w:pPr>
      <w:rPr>
        <w:rFonts w:ascii="Courier New" w:hAnsi="Courier New" w:hint="default"/>
      </w:rPr>
    </w:lvl>
    <w:lvl w:ilvl="8" w:tplc="040F0005" w:tentative="1">
      <w:start w:val="1"/>
      <w:numFmt w:val="bullet"/>
      <w:lvlText w:val=""/>
      <w:lvlJc w:val="left"/>
      <w:pPr>
        <w:ind w:left="6120" w:hanging="360"/>
      </w:pPr>
      <w:rPr>
        <w:rFonts w:ascii="Wingdings" w:hAnsi="Wingdings" w:hint="default"/>
      </w:rPr>
    </w:lvl>
  </w:abstractNum>
  <w:abstractNum w:abstractNumId="8">
    <w:nsid w:val="332E2531"/>
    <w:multiLevelType w:val="hybridMultilevel"/>
    <w:tmpl w:val="0832BB9A"/>
    <w:lvl w:ilvl="0" w:tplc="040F0001">
      <w:start w:val="1"/>
      <w:numFmt w:val="bullet"/>
      <w:lvlText w:val=""/>
      <w:lvlJc w:val="left"/>
      <w:pPr>
        <w:ind w:left="360" w:hanging="360"/>
      </w:pPr>
      <w:rPr>
        <w:rFonts w:ascii="Symbol" w:hAnsi="Symbol" w:hint="default"/>
      </w:rPr>
    </w:lvl>
    <w:lvl w:ilvl="1" w:tplc="040F0003">
      <w:start w:val="1"/>
      <w:numFmt w:val="bullet"/>
      <w:lvlText w:val="o"/>
      <w:lvlJc w:val="left"/>
      <w:pPr>
        <w:ind w:left="1080" w:hanging="360"/>
      </w:pPr>
      <w:rPr>
        <w:rFonts w:ascii="Courier New" w:hAnsi="Courier New" w:hint="default"/>
      </w:rPr>
    </w:lvl>
    <w:lvl w:ilvl="2" w:tplc="040F0005" w:tentative="1">
      <w:start w:val="1"/>
      <w:numFmt w:val="bullet"/>
      <w:lvlText w:val=""/>
      <w:lvlJc w:val="left"/>
      <w:pPr>
        <w:ind w:left="1800" w:hanging="360"/>
      </w:pPr>
      <w:rPr>
        <w:rFonts w:ascii="Wingdings" w:hAnsi="Wingdings" w:hint="default"/>
      </w:rPr>
    </w:lvl>
    <w:lvl w:ilvl="3" w:tplc="040F0001" w:tentative="1">
      <w:start w:val="1"/>
      <w:numFmt w:val="bullet"/>
      <w:lvlText w:val=""/>
      <w:lvlJc w:val="left"/>
      <w:pPr>
        <w:ind w:left="2520" w:hanging="360"/>
      </w:pPr>
      <w:rPr>
        <w:rFonts w:ascii="Symbol" w:hAnsi="Symbol" w:hint="default"/>
      </w:rPr>
    </w:lvl>
    <w:lvl w:ilvl="4" w:tplc="040F0003" w:tentative="1">
      <w:start w:val="1"/>
      <w:numFmt w:val="bullet"/>
      <w:lvlText w:val="o"/>
      <w:lvlJc w:val="left"/>
      <w:pPr>
        <w:ind w:left="3240" w:hanging="360"/>
      </w:pPr>
      <w:rPr>
        <w:rFonts w:ascii="Courier New" w:hAnsi="Courier New" w:hint="default"/>
      </w:rPr>
    </w:lvl>
    <w:lvl w:ilvl="5" w:tplc="040F0005" w:tentative="1">
      <w:start w:val="1"/>
      <w:numFmt w:val="bullet"/>
      <w:lvlText w:val=""/>
      <w:lvlJc w:val="left"/>
      <w:pPr>
        <w:ind w:left="3960" w:hanging="360"/>
      </w:pPr>
      <w:rPr>
        <w:rFonts w:ascii="Wingdings" w:hAnsi="Wingdings" w:hint="default"/>
      </w:rPr>
    </w:lvl>
    <w:lvl w:ilvl="6" w:tplc="040F0001" w:tentative="1">
      <w:start w:val="1"/>
      <w:numFmt w:val="bullet"/>
      <w:lvlText w:val=""/>
      <w:lvlJc w:val="left"/>
      <w:pPr>
        <w:ind w:left="4680" w:hanging="360"/>
      </w:pPr>
      <w:rPr>
        <w:rFonts w:ascii="Symbol" w:hAnsi="Symbol" w:hint="default"/>
      </w:rPr>
    </w:lvl>
    <w:lvl w:ilvl="7" w:tplc="040F0003" w:tentative="1">
      <w:start w:val="1"/>
      <w:numFmt w:val="bullet"/>
      <w:lvlText w:val="o"/>
      <w:lvlJc w:val="left"/>
      <w:pPr>
        <w:ind w:left="5400" w:hanging="360"/>
      </w:pPr>
      <w:rPr>
        <w:rFonts w:ascii="Courier New" w:hAnsi="Courier New" w:hint="default"/>
      </w:rPr>
    </w:lvl>
    <w:lvl w:ilvl="8" w:tplc="040F0005" w:tentative="1">
      <w:start w:val="1"/>
      <w:numFmt w:val="bullet"/>
      <w:lvlText w:val=""/>
      <w:lvlJc w:val="left"/>
      <w:pPr>
        <w:ind w:left="6120" w:hanging="360"/>
      </w:pPr>
      <w:rPr>
        <w:rFonts w:ascii="Wingdings" w:hAnsi="Wingdings" w:hint="default"/>
      </w:rPr>
    </w:lvl>
  </w:abstractNum>
  <w:abstractNum w:abstractNumId="9">
    <w:nsid w:val="37876C14"/>
    <w:multiLevelType w:val="hybridMultilevel"/>
    <w:tmpl w:val="2F4AB622"/>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0">
    <w:nsid w:val="3B736E33"/>
    <w:multiLevelType w:val="hybridMultilevel"/>
    <w:tmpl w:val="EB7816F8"/>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1">
    <w:nsid w:val="409542E8"/>
    <w:multiLevelType w:val="hybridMultilevel"/>
    <w:tmpl w:val="F2568BD4"/>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2">
    <w:nsid w:val="4C45315A"/>
    <w:multiLevelType w:val="hybridMultilevel"/>
    <w:tmpl w:val="012C486E"/>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3">
    <w:nsid w:val="4C453F30"/>
    <w:multiLevelType w:val="hybridMultilevel"/>
    <w:tmpl w:val="99F83DF8"/>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4">
    <w:nsid w:val="4E8A5CDF"/>
    <w:multiLevelType w:val="hybridMultilevel"/>
    <w:tmpl w:val="03E49B34"/>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5">
    <w:nsid w:val="56EF52EA"/>
    <w:multiLevelType w:val="hybridMultilevel"/>
    <w:tmpl w:val="4DA0882A"/>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6">
    <w:nsid w:val="5FBC7B1F"/>
    <w:multiLevelType w:val="hybridMultilevel"/>
    <w:tmpl w:val="2F761608"/>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7">
    <w:nsid w:val="60014CB4"/>
    <w:multiLevelType w:val="hybridMultilevel"/>
    <w:tmpl w:val="F6105590"/>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8">
    <w:nsid w:val="60C05F7A"/>
    <w:multiLevelType w:val="hybridMultilevel"/>
    <w:tmpl w:val="487AE6B6"/>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9">
    <w:nsid w:val="6E4B7269"/>
    <w:multiLevelType w:val="hybridMultilevel"/>
    <w:tmpl w:val="F6722A10"/>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0">
    <w:nsid w:val="72C53E79"/>
    <w:multiLevelType w:val="hybridMultilevel"/>
    <w:tmpl w:val="F3C6AA06"/>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1">
    <w:nsid w:val="7E2B09D6"/>
    <w:multiLevelType w:val="hybridMultilevel"/>
    <w:tmpl w:val="99A6E80A"/>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hint="default"/>
      </w:rPr>
    </w:lvl>
    <w:lvl w:ilvl="8" w:tplc="040F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20"/>
  </w:num>
  <w:num w:numId="4">
    <w:abstractNumId w:val="4"/>
  </w:num>
  <w:num w:numId="5">
    <w:abstractNumId w:val="12"/>
  </w:num>
  <w:num w:numId="6">
    <w:abstractNumId w:val="15"/>
  </w:num>
  <w:num w:numId="7">
    <w:abstractNumId w:val="17"/>
  </w:num>
  <w:num w:numId="8">
    <w:abstractNumId w:val="19"/>
  </w:num>
  <w:num w:numId="9">
    <w:abstractNumId w:val="13"/>
  </w:num>
  <w:num w:numId="10">
    <w:abstractNumId w:val="21"/>
  </w:num>
  <w:num w:numId="11">
    <w:abstractNumId w:val="1"/>
  </w:num>
  <w:num w:numId="12">
    <w:abstractNumId w:val="7"/>
  </w:num>
  <w:num w:numId="13">
    <w:abstractNumId w:val="11"/>
  </w:num>
  <w:num w:numId="14">
    <w:abstractNumId w:val="0"/>
  </w:num>
  <w:num w:numId="15">
    <w:abstractNumId w:val="16"/>
  </w:num>
  <w:num w:numId="16">
    <w:abstractNumId w:val="9"/>
  </w:num>
  <w:num w:numId="17">
    <w:abstractNumId w:val="5"/>
  </w:num>
  <w:num w:numId="18">
    <w:abstractNumId w:val="18"/>
  </w:num>
  <w:num w:numId="19">
    <w:abstractNumId w:val="8"/>
  </w:num>
  <w:num w:numId="20">
    <w:abstractNumId w:val="14"/>
  </w:num>
  <w:num w:numId="21">
    <w:abstractNumId w:val="2"/>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doNotValidateAgainstSchema/>
  <w:doNotDemarcateInvalidXml/>
  <w:footnotePr>
    <w:pos w:val="beneathText"/>
    <w:numFmt w:val="lowerRoman"/>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ENInstantFormat&gt;"/>
    <w:docVar w:name="EN.Layout" w:val="&lt;ENLayout&gt;&lt;Style&gt;KHI&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100628_Ph.D-ritgerd.enl&lt;/item&gt;&lt;/Libraries&gt;&lt;/ENLibraries&gt;"/>
  </w:docVars>
  <w:rsids>
    <w:rsidRoot w:val="00C13DE6"/>
    <w:rsid w:val="00001AB3"/>
    <w:rsid w:val="00005517"/>
    <w:rsid w:val="00005CF2"/>
    <w:rsid w:val="00006D7A"/>
    <w:rsid w:val="000121F6"/>
    <w:rsid w:val="0001469B"/>
    <w:rsid w:val="0001495D"/>
    <w:rsid w:val="00016667"/>
    <w:rsid w:val="0001670B"/>
    <w:rsid w:val="00017DFF"/>
    <w:rsid w:val="00020A1D"/>
    <w:rsid w:val="00021B33"/>
    <w:rsid w:val="00022BFD"/>
    <w:rsid w:val="0002428C"/>
    <w:rsid w:val="00027375"/>
    <w:rsid w:val="00027E48"/>
    <w:rsid w:val="00030487"/>
    <w:rsid w:val="00032B00"/>
    <w:rsid w:val="0003323E"/>
    <w:rsid w:val="0003361F"/>
    <w:rsid w:val="000353F3"/>
    <w:rsid w:val="00037584"/>
    <w:rsid w:val="00037F66"/>
    <w:rsid w:val="00044F0D"/>
    <w:rsid w:val="0004547B"/>
    <w:rsid w:val="00045E29"/>
    <w:rsid w:val="00050328"/>
    <w:rsid w:val="00050652"/>
    <w:rsid w:val="00054BB4"/>
    <w:rsid w:val="000610D3"/>
    <w:rsid w:val="00062CBB"/>
    <w:rsid w:val="00063DBE"/>
    <w:rsid w:val="00064FC5"/>
    <w:rsid w:val="000658A7"/>
    <w:rsid w:val="000673BD"/>
    <w:rsid w:val="0007246E"/>
    <w:rsid w:val="00083053"/>
    <w:rsid w:val="00087313"/>
    <w:rsid w:val="00092234"/>
    <w:rsid w:val="00092C69"/>
    <w:rsid w:val="000933CE"/>
    <w:rsid w:val="000933E9"/>
    <w:rsid w:val="00094A18"/>
    <w:rsid w:val="000A68A6"/>
    <w:rsid w:val="000A7ADB"/>
    <w:rsid w:val="000B222E"/>
    <w:rsid w:val="000B364D"/>
    <w:rsid w:val="000B5C99"/>
    <w:rsid w:val="000C04BE"/>
    <w:rsid w:val="000C1FB4"/>
    <w:rsid w:val="000C2D70"/>
    <w:rsid w:val="000C2EC8"/>
    <w:rsid w:val="000C4209"/>
    <w:rsid w:val="000C68DE"/>
    <w:rsid w:val="000D2154"/>
    <w:rsid w:val="000D3090"/>
    <w:rsid w:val="000D4EA6"/>
    <w:rsid w:val="000E5496"/>
    <w:rsid w:val="000F3DBF"/>
    <w:rsid w:val="000F401C"/>
    <w:rsid w:val="000F56CA"/>
    <w:rsid w:val="00104F7C"/>
    <w:rsid w:val="00105AAB"/>
    <w:rsid w:val="00105EF3"/>
    <w:rsid w:val="001113E0"/>
    <w:rsid w:val="001132F2"/>
    <w:rsid w:val="00113579"/>
    <w:rsid w:val="0011432D"/>
    <w:rsid w:val="00120AEF"/>
    <w:rsid w:val="00121A34"/>
    <w:rsid w:val="00122EEC"/>
    <w:rsid w:val="00131F38"/>
    <w:rsid w:val="00132D9A"/>
    <w:rsid w:val="0013490C"/>
    <w:rsid w:val="00134EA4"/>
    <w:rsid w:val="001356DD"/>
    <w:rsid w:val="00143185"/>
    <w:rsid w:val="0014389E"/>
    <w:rsid w:val="00144C7E"/>
    <w:rsid w:val="00147F1A"/>
    <w:rsid w:val="00150699"/>
    <w:rsid w:val="00153446"/>
    <w:rsid w:val="001536B2"/>
    <w:rsid w:val="001554D8"/>
    <w:rsid w:val="00155585"/>
    <w:rsid w:val="001569C7"/>
    <w:rsid w:val="00156E76"/>
    <w:rsid w:val="00157B47"/>
    <w:rsid w:val="00161513"/>
    <w:rsid w:val="00163226"/>
    <w:rsid w:val="0016385F"/>
    <w:rsid w:val="001654C3"/>
    <w:rsid w:val="001654E2"/>
    <w:rsid w:val="00170F76"/>
    <w:rsid w:val="00171503"/>
    <w:rsid w:val="00172AEF"/>
    <w:rsid w:val="00176446"/>
    <w:rsid w:val="001770A9"/>
    <w:rsid w:val="00180244"/>
    <w:rsid w:val="00182A12"/>
    <w:rsid w:val="00184B7C"/>
    <w:rsid w:val="001877AB"/>
    <w:rsid w:val="00190336"/>
    <w:rsid w:val="001911B7"/>
    <w:rsid w:val="00193BDF"/>
    <w:rsid w:val="00194976"/>
    <w:rsid w:val="00195052"/>
    <w:rsid w:val="001A0CE5"/>
    <w:rsid w:val="001A2F57"/>
    <w:rsid w:val="001A39D6"/>
    <w:rsid w:val="001B2440"/>
    <w:rsid w:val="001B3691"/>
    <w:rsid w:val="001B5E8B"/>
    <w:rsid w:val="001C1126"/>
    <w:rsid w:val="001C2052"/>
    <w:rsid w:val="001C5F04"/>
    <w:rsid w:val="001C6801"/>
    <w:rsid w:val="001D197E"/>
    <w:rsid w:val="001D3FAC"/>
    <w:rsid w:val="001D40E8"/>
    <w:rsid w:val="001E1714"/>
    <w:rsid w:val="001E1EDE"/>
    <w:rsid w:val="001E3AD0"/>
    <w:rsid w:val="001E3E7E"/>
    <w:rsid w:val="001E569F"/>
    <w:rsid w:val="001E5F1E"/>
    <w:rsid w:val="001E78D1"/>
    <w:rsid w:val="001F32FF"/>
    <w:rsid w:val="001F3B0A"/>
    <w:rsid w:val="001F4637"/>
    <w:rsid w:val="001F5B19"/>
    <w:rsid w:val="00200E5B"/>
    <w:rsid w:val="00201105"/>
    <w:rsid w:val="00202901"/>
    <w:rsid w:val="00202BFE"/>
    <w:rsid w:val="002058E0"/>
    <w:rsid w:val="00205F7D"/>
    <w:rsid w:val="002062E2"/>
    <w:rsid w:val="00210C79"/>
    <w:rsid w:val="00212330"/>
    <w:rsid w:val="002168CE"/>
    <w:rsid w:val="00223F62"/>
    <w:rsid w:val="00226CB2"/>
    <w:rsid w:val="00231B19"/>
    <w:rsid w:val="00231BB0"/>
    <w:rsid w:val="00231F18"/>
    <w:rsid w:val="002336B2"/>
    <w:rsid w:val="00234538"/>
    <w:rsid w:val="002361BB"/>
    <w:rsid w:val="002468A5"/>
    <w:rsid w:val="00251C05"/>
    <w:rsid w:val="0025561C"/>
    <w:rsid w:val="00255D6F"/>
    <w:rsid w:val="002634DC"/>
    <w:rsid w:val="00266667"/>
    <w:rsid w:val="00266FF4"/>
    <w:rsid w:val="00267DF4"/>
    <w:rsid w:val="00276BA3"/>
    <w:rsid w:val="00281045"/>
    <w:rsid w:val="00282033"/>
    <w:rsid w:val="002852B0"/>
    <w:rsid w:val="00285CE1"/>
    <w:rsid w:val="00290E01"/>
    <w:rsid w:val="00294339"/>
    <w:rsid w:val="00295639"/>
    <w:rsid w:val="0029584A"/>
    <w:rsid w:val="00296B04"/>
    <w:rsid w:val="002A147F"/>
    <w:rsid w:val="002A1D1D"/>
    <w:rsid w:val="002A4DF7"/>
    <w:rsid w:val="002A5168"/>
    <w:rsid w:val="002A63CF"/>
    <w:rsid w:val="002B2800"/>
    <w:rsid w:val="002B3409"/>
    <w:rsid w:val="002B41DB"/>
    <w:rsid w:val="002B5F1C"/>
    <w:rsid w:val="002B6FFC"/>
    <w:rsid w:val="002B7E58"/>
    <w:rsid w:val="002C0D1D"/>
    <w:rsid w:val="002C175B"/>
    <w:rsid w:val="002C7D65"/>
    <w:rsid w:val="002D1BD4"/>
    <w:rsid w:val="002D4338"/>
    <w:rsid w:val="002D5531"/>
    <w:rsid w:val="002D790F"/>
    <w:rsid w:val="002E1EF7"/>
    <w:rsid w:val="002E399D"/>
    <w:rsid w:val="002E5B37"/>
    <w:rsid w:val="002E6674"/>
    <w:rsid w:val="002E6892"/>
    <w:rsid w:val="002F2364"/>
    <w:rsid w:val="002F2964"/>
    <w:rsid w:val="002F6DBB"/>
    <w:rsid w:val="002F77BB"/>
    <w:rsid w:val="00301D3F"/>
    <w:rsid w:val="00304747"/>
    <w:rsid w:val="003117DD"/>
    <w:rsid w:val="00312441"/>
    <w:rsid w:val="0031261F"/>
    <w:rsid w:val="0031495E"/>
    <w:rsid w:val="00320015"/>
    <w:rsid w:val="00320E20"/>
    <w:rsid w:val="00321915"/>
    <w:rsid w:val="00321B7D"/>
    <w:rsid w:val="0032213B"/>
    <w:rsid w:val="0032270B"/>
    <w:rsid w:val="00327493"/>
    <w:rsid w:val="00330D3D"/>
    <w:rsid w:val="00330E44"/>
    <w:rsid w:val="003330B9"/>
    <w:rsid w:val="00333AC4"/>
    <w:rsid w:val="00334B35"/>
    <w:rsid w:val="00334C1F"/>
    <w:rsid w:val="00335A89"/>
    <w:rsid w:val="00344652"/>
    <w:rsid w:val="00344B0E"/>
    <w:rsid w:val="00350103"/>
    <w:rsid w:val="00351D6D"/>
    <w:rsid w:val="003609B7"/>
    <w:rsid w:val="003634FE"/>
    <w:rsid w:val="00365C7A"/>
    <w:rsid w:val="003700FA"/>
    <w:rsid w:val="00370C79"/>
    <w:rsid w:val="003711E4"/>
    <w:rsid w:val="00376790"/>
    <w:rsid w:val="003769FC"/>
    <w:rsid w:val="00380789"/>
    <w:rsid w:val="00380FCC"/>
    <w:rsid w:val="00385301"/>
    <w:rsid w:val="00386F52"/>
    <w:rsid w:val="00396B82"/>
    <w:rsid w:val="003A51D6"/>
    <w:rsid w:val="003B12F7"/>
    <w:rsid w:val="003B4B3C"/>
    <w:rsid w:val="003C2437"/>
    <w:rsid w:val="003C286A"/>
    <w:rsid w:val="003C4321"/>
    <w:rsid w:val="003C68DF"/>
    <w:rsid w:val="003C792D"/>
    <w:rsid w:val="003D32F4"/>
    <w:rsid w:val="003E4547"/>
    <w:rsid w:val="003F0197"/>
    <w:rsid w:val="003F22AF"/>
    <w:rsid w:val="003F3928"/>
    <w:rsid w:val="003F71F6"/>
    <w:rsid w:val="00400226"/>
    <w:rsid w:val="00400467"/>
    <w:rsid w:val="00403991"/>
    <w:rsid w:val="0040514C"/>
    <w:rsid w:val="00407754"/>
    <w:rsid w:val="00411C6F"/>
    <w:rsid w:val="00412057"/>
    <w:rsid w:val="004156E0"/>
    <w:rsid w:val="00415BDB"/>
    <w:rsid w:val="00420791"/>
    <w:rsid w:val="004219CA"/>
    <w:rsid w:val="00422F73"/>
    <w:rsid w:val="0043633A"/>
    <w:rsid w:val="00436603"/>
    <w:rsid w:val="004371F7"/>
    <w:rsid w:val="00440CC4"/>
    <w:rsid w:val="0044619F"/>
    <w:rsid w:val="00451D34"/>
    <w:rsid w:val="00456BE0"/>
    <w:rsid w:val="00461686"/>
    <w:rsid w:val="00461ECD"/>
    <w:rsid w:val="00462A4E"/>
    <w:rsid w:val="0046371E"/>
    <w:rsid w:val="00466844"/>
    <w:rsid w:val="00475700"/>
    <w:rsid w:val="00475BA4"/>
    <w:rsid w:val="00476078"/>
    <w:rsid w:val="004770B1"/>
    <w:rsid w:val="0048007F"/>
    <w:rsid w:val="0048076C"/>
    <w:rsid w:val="00480E95"/>
    <w:rsid w:val="00481AD8"/>
    <w:rsid w:val="00481FD3"/>
    <w:rsid w:val="004856A2"/>
    <w:rsid w:val="004868FB"/>
    <w:rsid w:val="0048767F"/>
    <w:rsid w:val="0049084F"/>
    <w:rsid w:val="00496613"/>
    <w:rsid w:val="004A0908"/>
    <w:rsid w:val="004A279F"/>
    <w:rsid w:val="004A2A5C"/>
    <w:rsid w:val="004A31D4"/>
    <w:rsid w:val="004A4644"/>
    <w:rsid w:val="004A58F3"/>
    <w:rsid w:val="004A6753"/>
    <w:rsid w:val="004A73AE"/>
    <w:rsid w:val="004B025E"/>
    <w:rsid w:val="004B152F"/>
    <w:rsid w:val="004B317E"/>
    <w:rsid w:val="004B6144"/>
    <w:rsid w:val="004B7386"/>
    <w:rsid w:val="004C1214"/>
    <w:rsid w:val="004C2385"/>
    <w:rsid w:val="004C3167"/>
    <w:rsid w:val="004C32D0"/>
    <w:rsid w:val="004C4BEC"/>
    <w:rsid w:val="004C54F8"/>
    <w:rsid w:val="004C5C79"/>
    <w:rsid w:val="004D2A81"/>
    <w:rsid w:val="004D30E2"/>
    <w:rsid w:val="004D347E"/>
    <w:rsid w:val="004D5745"/>
    <w:rsid w:val="004E395C"/>
    <w:rsid w:val="004E5F83"/>
    <w:rsid w:val="004E76DF"/>
    <w:rsid w:val="004E7BA3"/>
    <w:rsid w:val="004F119D"/>
    <w:rsid w:val="004F54D2"/>
    <w:rsid w:val="004F5D00"/>
    <w:rsid w:val="00500FE8"/>
    <w:rsid w:val="00501F5A"/>
    <w:rsid w:val="00502E78"/>
    <w:rsid w:val="00513331"/>
    <w:rsid w:val="00514033"/>
    <w:rsid w:val="00514359"/>
    <w:rsid w:val="00520C82"/>
    <w:rsid w:val="00521333"/>
    <w:rsid w:val="00521C42"/>
    <w:rsid w:val="00521CA3"/>
    <w:rsid w:val="0052244C"/>
    <w:rsid w:val="00523796"/>
    <w:rsid w:val="00524E54"/>
    <w:rsid w:val="00524F49"/>
    <w:rsid w:val="00525809"/>
    <w:rsid w:val="00526AE6"/>
    <w:rsid w:val="00535033"/>
    <w:rsid w:val="00535B42"/>
    <w:rsid w:val="00542F33"/>
    <w:rsid w:val="00544DA5"/>
    <w:rsid w:val="005464A1"/>
    <w:rsid w:val="005479BB"/>
    <w:rsid w:val="00550969"/>
    <w:rsid w:val="00555CFF"/>
    <w:rsid w:val="0056016C"/>
    <w:rsid w:val="00560902"/>
    <w:rsid w:val="005637CA"/>
    <w:rsid w:val="0056381D"/>
    <w:rsid w:val="00564666"/>
    <w:rsid w:val="00575503"/>
    <w:rsid w:val="0057592E"/>
    <w:rsid w:val="00576856"/>
    <w:rsid w:val="00577B9D"/>
    <w:rsid w:val="00577EBD"/>
    <w:rsid w:val="005834C1"/>
    <w:rsid w:val="005836C8"/>
    <w:rsid w:val="00585C63"/>
    <w:rsid w:val="00591D71"/>
    <w:rsid w:val="005921C1"/>
    <w:rsid w:val="00592CB2"/>
    <w:rsid w:val="00596470"/>
    <w:rsid w:val="00596BE1"/>
    <w:rsid w:val="005970A7"/>
    <w:rsid w:val="005A132E"/>
    <w:rsid w:val="005A2BA5"/>
    <w:rsid w:val="005A5030"/>
    <w:rsid w:val="005A7786"/>
    <w:rsid w:val="005B05D9"/>
    <w:rsid w:val="005B09FC"/>
    <w:rsid w:val="005B2398"/>
    <w:rsid w:val="005B3657"/>
    <w:rsid w:val="005B7964"/>
    <w:rsid w:val="005C3994"/>
    <w:rsid w:val="005C3DF6"/>
    <w:rsid w:val="005C6FCE"/>
    <w:rsid w:val="005D50DA"/>
    <w:rsid w:val="005D51C3"/>
    <w:rsid w:val="005E281A"/>
    <w:rsid w:val="005E305A"/>
    <w:rsid w:val="005E344B"/>
    <w:rsid w:val="005E5AF0"/>
    <w:rsid w:val="005E7DB2"/>
    <w:rsid w:val="005F0FC8"/>
    <w:rsid w:val="005F19DC"/>
    <w:rsid w:val="005F363F"/>
    <w:rsid w:val="005F3A83"/>
    <w:rsid w:val="005F3B69"/>
    <w:rsid w:val="005F48DD"/>
    <w:rsid w:val="005F5E55"/>
    <w:rsid w:val="005F6E40"/>
    <w:rsid w:val="00606266"/>
    <w:rsid w:val="006067B3"/>
    <w:rsid w:val="00611B71"/>
    <w:rsid w:val="00611BAF"/>
    <w:rsid w:val="0061215B"/>
    <w:rsid w:val="006129CD"/>
    <w:rsid w:val="00612FD7"/>
    <w:rsid w:val="00621BEF"/>
    <w:rsid w:val="006230E3"/>
    <w:rsid w:val="00625C3D"/>
    <w:rsid w:val="00637EC5"/>
    <w:rsid w:val="0064005D"/>
    <w:rsid w:val="006416E8"/>
    <w:rsid w:val="00644D9D"/>
    <w:rsid w:val="00645653"/>
    <w:rsid w:val="00651B4A"/>
    <w:rsid w:val="006541B4"/>
    <w:rsid w:val="00654CDE"/>
    <w:rsid w:val="00655FFF"/>
    <w:rsid w:val="00657D88"/>
    <w:rsid w:val="00657D89"/>
    <w:rsid w:val="00660D0D"/>
    <w:rsid w:val="006646F9"/>
    <w:rsid w:val="00666DBA"/>
    <w:rsid w:val="00667B3F"/>
    <w:rsid w:val="00667BB4"/>
    <w:rsid w:val="00667C1F"/>
    <w:rsid w:val="00673359"/>
    <w:rsid w:val="006733B7"/>
    <w:rsid w:val="00674B24"/>
    <w:rsid w:val="00675E51"/>
    <w:rsid w:val="00676EC9"/>
    <w:rsid w:val="00677A48"/>
    <w:rsid w:val="00690833"/>
    <w:rsid w:val="006913E2"/>
    <w:rsid w:val="006977E0"/>
    <w:rsid w:val="006A0755"/>
    <w:rsid w:val="006A23E7"/>
    <w:rsid w:val="006A2BAD"/>
    <w:rsid w:val="006A3630"/>
    <w:rsid w:val="006A6C00"/>
    <w:rsid w:val="006B1F0B"/>
    <w:rsid w:val="006B5D79"/>
    <w:rsid w:val="006B7C65"/>
    <w:rsid w:val="006C192D"/>
    <w:rsid w:val="006C1B7C"/>
    <w:rsid w:val="006D1F85"/>
    <w:rsid w:val="006E02D8"/>
    <w:rsid w:val="006E2DE8"/>
    <w:rsid w:val="006E326A"/>
    <w:rsid w:val="006E6749"/>
    <w:rsid w:val="006E7067"/>
    <w:rsid w:val="006E739A"/>
    <w:rsid w:val="006F59C5"/>
    <w:rsid w:val="006F5D1A"/>
    <w:rsid w:val="00700020"/>
    <w:rsid w:val="00700ED0"/>
    <w:rsid w:val="00703D10"/>
    <w:rsid w:val="00704B94"/>
    <w:rsid w:val="00707920"/>
    <w:rsid w:val="00711FEE"/>
    <w:rsid w:val="0071658D"/>
    <w:rsid w:val="007213DD"/>
    <w:rsid w:val="0072483C"/>
    <w:rsid w:val="007273EF"/>
    <w:rsid w:val="007306D4"/>
    <w:rsid w:val="00732925"/>
    <w:rsid w:val="00733502"/>
    <w:rsid w:val="00734331"/>
    <w:rsid w:val="007355D3"/>
    <w:rsid w:val="00736E82"/>
    <w:rsid w:val="00740250"/>
    <w:rsid w:val="00740574"/>
    <w:rsid w:val="00741ACE"/>
    <w:rsid w:val="00743568"/>
    <w:rsid w:val="007462F8"/>
    <w:rsid w:val="00746CEA"/>
    <w:rsid w:val="007470FC"/>
    <w:rsid w:val="00747A47"/>
    <w:rsid w:val="007503FC"/>
    <w:rsid w:val="007504DF"/>
    <w:rsid w:val="007530B6"/>
    <w:rsid w:val="0076074C"/>
    <w:rsid w:val="007738E7"/>
    <w:rsid w:val="00776DCA"/>
    <w:rsid w:val="0079029E"/>
    <w:rsid w:val="00790598"/>
    <w:rsid w:val="007921BF"/>
    <w:rsid w:val="00793ACB"/>
    <w:rsid w:val="007964DF"/>
    <w:rsid w:val="00796ECB"/>
    <w:rsid w:val="007A4BA1"/>
    <w:rsid w:val="007A5F55"/>
    <w:rsid w:val="007A7F11"/>
    <w:rsid w:val="007B13F4"/>
    <w:rsid w:val="007B1BD0"/>
    <w:rsid w:val="007B3A70"/>
    <w:rsid w:val="007B3C8B"/>
    <w:rsid w:val="007B7720"/>
    <w:rsid w:val="007C0B5D"/>
    <w:rsid w:val="007C43E9"/>
    <w:rsid w:val="007C7C9D"/>
    <w:rsid w:val="007D01B8"/>
    <w:rsid w:val="007D314F"/>
    <w:rsid w:val="007D777E"/>
    <w:rsid w:val="007E2898"/>
    <w:rsid w:val="007E3899"/>
    <w:rsid w:val="007E3CD6"/>
    <w:rsid w:val="007F09C2"/>
    <w:rsid w:val="007F14C1"/>
    <w:rsid w:val="007F20E9"/>
    <w:rsid w:val="007F292D"/>
    <w:rsid w:val="007F5301"/>
    <w:rsid w:val="007F5FA2"/>
    <w:rsid w:val="008011BC"/>
    <w:rsid w:val="00801DE6"/>
    <w:rsid w:val="00810F59"/>
    <w:rsid w:val="008117A8"/>
    <w:rsid w:val="00812025"/>
    <w:rsid w:val="008150B7"/>
    <w:rsid w:val="0081621F"/>
    <w:rsid w:val="0082148C"/>
    <w:rsid w:val="0082262E"/>
    <w:rsid w:val="00824B85"/>
    <w:rsid w:val="00830146"/>
    <w:rsid w:val="008307C7"/>
    <w:rsid w:val="00832384"/>
    <w:rsid w:val="00833656"/>
    <w:rsid w:val="00833A3A"/>
    <w:rsid w:val="00834C82"/>
    <w:rsid w:val="00841758"/>
    <w:rsid w:val="00844DCC"/>
    <w:rsid w:val="00845714"/>
    <w:rsid w:val="00846350"/>
    <w:rsid w:val="00847313"/>
    <w:rsid w:val="00850012"/>
    <w:rsid w:val="00857268"/>
    <w:rsid w:val="00861471"/>
    <w:rsid w:val="008618EE"/>
    <w:rsid w:val="00867AC8"/>
    <w:rsid w:val="008711F5"/>
    <w:rsid w:val="00872CF0"/>
    <w:rsid w:val="008731DE"/>
    <w:rsid w:val="0087548A"/>
    <w:rsid w:val="0087628E"/>
    <w:rsid w:val="00876FBD"/>
    <w:rsid w:val="00881FC2"/>
    <w:rsid w:val="00882031"/>
    <w:rsid w:val="0088208A"/>
    <w:rsid w:val="00882A48"/>
    <w:rsid w:val="00884B10"/>
    <w:rsid w:val="00891D91"/>
    <w:rsid w:val="00892086"/>
    <w:rsid w:val="00892B41"/>
    <w:rsid w:val="00893ED8"/>
    <w:rsid w:val="00895034"/>
    <w:rsid w:val="0089569A"/>
    <w:rsid w:val="00896E7F"/>
    <w:rsid w:val="008B1527"/>
    <w:rsid w:val="008B5DE9"/>
    <w:rsid w:val="008B627B"/>
    <w:rsid w:val="008C21A1"/>
    <w:rsid w:val="008C2E22"/>
    <w:rsid w:val="008D4FD2"/>
    <w:rsid w:val="008E08CF"/>
    <w:rsid w:val="008E17FD"/>
    <w:rsid w:val="008E3688"/>
    <w:rsid w:val="008E6619"/>
    <w:rsid w:val="008E6CB3"/>
    <w:rsid w:val="008F160E"/>
    <w:rsid w:val="008F3DF8"/>
    <w:rsid w:val="008F5103"/>
    <w:rsid w:val="008F5934"/>
    <w:rsid w:val="008F7898"/>
    <w:rsid w:val="00903CD8"/>
    <w:rsid w:val="0090722A"/>
    <w:rsid w:val="00910C2A"/>
    <w:rsid w:val="00911BB4"/>
    <w:rsid w:val="00911FB0"/>
    <w:rsid w:val="00924566"/>
    <w:rsid w:val="009255F7"/>
    <w:rsid w:val="00930422"/>
    <w:rsid w:val="0093547A"/>
    <w:rsid w:val="00935F10"/>
    <w:rsid w:val="009365C0"/>
    <w:rsid w:val="00936900"/>
    <w:rsid w:val="00945505"/>
    <w:rsid w:val="00950359"/>
    <w:rsid w:val="00951C63"/>
    <w:rsid w:val="00951D8C"/>
    <w:rsid w:val="0095359B"/>
    <w:rsid w:val="00954261"/>
    <w:rsid w:val="00954843"/>
    <w:rsid w:val="0096136B"/>
    <w:rsid w:val="00961B4B"/>
    <w:rsid w:val="00965182"/>
    <w:rsid w:val="00967FC5"/>
    <w:rsid w:val="009724DB"/>
    <w:rsid w:val="0097349F"/>
    <w:rsid w:val="0098162A"/>
    <w:rsid w:val="009855C2"/>
    <w:rsid w:val="009856ED"/>
    <w:rsid w:val="009948ED"/>
    <w:rsid w:val="009A0CC7"/>
    <w:rsid w:val="009A3E63"/>
    <w:rsid w:val="009A7917"/>
    <w:rsid w:val="009B16A7"/>
    <w:rsid w:val="009B17D4"/>
    <w:rsid w:val="009B4E9E"/>
    <w:rsid w:val="009B7123"/>
    <w:rsid w:val="009C18E4"/>
    <w:rsid w:val="009C2BF6"/>
    <w:rsid w:val="009C2DB0"/>
    <w:rsid w:val="009C5568"/>
    <w:rsid w:val="009C709E"/>
    <w:rsid w:val="009C744C"/>
    <w:rsid w:val="009C7466"/>
    <w:rsid w:val="009D54F6"/>
    <w:rsid w:val="009D6CF2"/>
    <w:rsid w:val="009D6F47"/>
    <w:rsid w:val="009E4866"/>
    <w:rsid w:val="009F1B22"/>
    <w:rsid w:val="009F5372"/>
    <w:rsid w:val="009F6F83"/>
    <w:rsid w:val="00A00313"/>
    <w:rsid w:val="00A03248"/>
    <w:rsid w:val="00A05D16"/>
    <w:rsid w:val="00A069E3"/>
    <w:rsid w:val="00A06EA2"/>
    <w:rsid w:val="00A10106"/>
    <w:rsid w:val="00A11BFC"/>
    <w:rsid w:val="00A134D5"/>
    <w:rsid w:val="00A14B08"/>
    <w:rsid w:val="00A16838"/>
    <w:rsid w:val="00A171A3"/>
    <w:rsid w:val="00A17871"/>
    <w:rsid w:val="00A20376"/>
    <w:rsid w:val="00A214EC"/>
    <w:rsid w:val="00A217F7"/>
    <w:rsid w:val="00A21D62"/>
    <w:rsid w:val="00A220C1"/>
    <w:rsid w:val="00A22A71"/>
    <w:rsid w:val="00A27AE6"/>
    <w:rsid w:val="00A27F6F"/>
    <w:rsid w:val="00A31AF7"/>
    <w:rsid w:val="00A33635"/>
    <w:rsid w:val="00A33B90"/>
    <w:rsid w:val="00A366DD"/>
    <w:rsid w:val="00A412EA"/>
    <w:rsid w:val="00A42D50"/>
    <w:rsid w:val="00A46D79"/>
    <w:rsid w:val="00A51118"/>
    <w:rsid w:val="00A51EF4"/>
    <w:rsid w:val="00A5547A"/>
    <w:rsid w:val="00A56C57"/>
    <w:rsid w:val="00A60263"/>
    <w:rsid w:val="00A62195"/>
    <w:rsid w:val="00A66543"/>
    <w:rsid w:val="00A67855"/>
    <w:rsid w:val="00A70119"/>
    <w:rsid w:val="00A73CBE"/>
    <w:rsid w:val="00A73DA2"/>
    <w:rsid w:val="00A73FAA"/>
    <w:rsid w:val="00A7428B"/>
    <w:rsid w:val="00A746F2"/>
    <w:rsid w:val="00A76281"/>
    <w:rsid w:val="00A76351"/>
    <w:rsid w:val="00A85FF7"/>
    <w:rsid w:val="00A86171"/>
    <w:rsid w:val="00A86F2A"/>
    <w:rsid w:val="00A90416"/>
    <w:rsid w:val="00A91253"/>
    <w:rsid w:val="00A9201F"/>
    <w:rsid w:val="00A923ED"/>
    <w:rsid w:val="00A9702A"/>
    <w:rsid w:val="00A97D0C"/>
    <w:rsid w:val="00AA4704"/>
    <w:rsid w:val="00AA5A16"/>
    <w:rsid w:val="00AB093A"/>
    <w:rsid w:val="00AB1DB3"/>
    <w:rsid w:val="00AB3B76"/>
    <w:rsid w:val="00AB6E6F"/>
    <w:rsid w:val="00AC0009"/>
    <w:rsid w:val="00AC0965"/>
    <w:rsid w:val="00AC1492"/>
    <w:rsid w:val="00AC39FC"/>
    <w:rsid w:val="00AC40FA"/>
    <w:rsid w:val="00AC4C6A"/>
    <w:rsid w:val="00AC6967"/>
    <w:rsid w:val="00AC71C1"/>
    <w:rsid w:val="00AD56AA"/>
    <w:rsid w:val="00AD590B"/>
    <w:rsid w:val="00AD5F21"/>
    <w:rsid w:val="00AE0D59"/>
    <w:rsid w:val="00AE3DCF"/>
    <w:rsid w:val="00AE75E2"/>
    <w:rsid w:val="00AE79F8"/>
    <w:rsid w:val="00AF58E4"/>
    <w:rsid w:val="00AF5D37"/>
    <w:rsid w:val="00B01A29"/>
    <w:rsid w:val="00B03593"/>
    <w:rsid w:val="00B03C9B"/>
    <w:rsid w:val="00B10E80"/>
    <w:rsid w:val="00B16DD9"/>
    <w:rsid w:val="00B21FD3"/>
    <w:rsid w:val="00B231CB"/>
    <w:rsid w:val="00B274C8"/>
    <w:rsid w:val="00B3287C"/>
    <w:rsid w:val="00B32D40"/>
    <w:rsid w:val="00B336C8"/>
    <w:rsid w:val="00B33B64"/>
    <w:rsid w:val="00B3439A"/>
    <w:rsid w:val="00B3708F"/>
    <w:rsid w:val="00B37248"/>
    <w:rsid w:val="00B43FC2"/>
    <w:rsid w:val="00B46F6F"/>
    <w:rsid w:val="00B50345"/>
    <w:rsid w:val="00B50535"/>
    <w:rsid w:val="00B55030"/>
    <w:rsid w:val="00B55153"/>
    <w:rsid w:val="00B63306"/>
    <w:rsid w:val="00B635EA"/>
    <w:rsid w:val="00B657C4"/>
    <w:rsid w:val="00B6596D"/>
    <w:rsid w:val="00B668E4"/>
    <w:rsid w:val="00B66B2B"/>
    <w:rsid w:val="00B672ED"/>
    <w:rsid w:val="00B719F3"/>
    <w:rsid w:val="00B729D5"/>
    <w:rsid w:val="00B7452E"/>
    <w:rsid w:val="00B86770"/>
    <w:rsid w:val="00B86BCC"/>
    <w:rsid w:val="00B905D1"/>
    <w:rsid w:val="00B9094E"/>
    <w:rsid w:val="00B91E9D"/>
    <w:rsid w:val="00B92BE3"/>
    <w:rsid w:val="00B94A4F"/>
    <w:rsid w:val="00BA1B7A"/>
    <w:rsid w:val="00BA275B"/>
    <w:rsid w:val="00BA3966"/>
    <w:rsid w:val="00BA472E"/>
    <w:rsid w:val="00BA537B"/>
    <w:rsid w:val="00BA7487"/>
    <w:rsid w:val="00BB0488"/>
    <w:rsid w:val="00BB0872"/>
    <w:rsid w:val="00BB3AFE"/>
    <w:rsid w:val="00BB7515"/>
    <w:rsid w:val="00BC208D"/>
    <w:rsid w:val="00BC2C1F"/>
    <w:rsid w:val="00BD1B79"/>
    <w:rsid w:val="00BD30DC"/>
    <w:rsid w:val="00BD48F6"/>
    <w:rsid w:val="00BD4C2E"/>
    <w:rsid w:val="00BD72E2"/>
    <w:rsid w:val="00BE0DD5"/>
    <w:rsid w:val="00BE3849"/>
    <w:rsid w:val="00BE53F2"/>
    <w:rsid w:val="00BE6FE2"/>
    <w:rsid w:val="00BF1099"/>
    <w:rsid w:val="00BF11D3"/>
    <w:rsid w:val="00BF47B2"/>
    <w:rsid w:val="00C04DFA"/>
    <w:rsid w:val="00C0701A"/>
    <w:rsid w:val="00C115DA"/>
    <w:rsid w:val="00C13DE6"/>
    <w:rsid w:val="00C13E93"/>
    <w:rsid w:val="00C13F25"/>
    <w:rsid w:val="00C15872"/>
    <w:rsid w:val="00C21E09"/>
    <w:rsid w:val="00C22EE3"/>
    <w:rsid w:val="00C30601"/>
    <w:rsid w:val="00C330A7"/>
    <w:rsid w:val="00C35D9F"/>
    <w:rsid w:val="00C3722E"/>
    <w:rsid w:val="00C3733E"/>
    <w:rsid w:val="00C412E0"/>
    <w:rsid w:val="00C42093"/>
    <w:rsid w:val="00C4284B"/>
    <w:rsid w:val="00C447FB"/>
    <w:rsid w:val="00C45A57"/>
    <w:rsid w:val="00C45EEE"/>
    <w:rsid w:val="00C462F1"/>
    <w:rsid w:val="00C46E57"/>
    <w:rsid w:val="00C47B57"/>
    <w:rsid w:val="00C504C1"/>
    <w:rsid w:val="00C518DD"/>
    <w:rsid w:val="00C518F5"/>
    <w:rsid w:val="00C52058"/>
    <w:rsid w:val="00C52F2B"/>
    <w:rsid w:val="00C54BD5"/>
    <w:rsid w:val="00C54D84"/>
    <w:rsid w:val="00C56E73"/>
    <w:rsid w:val="00C61404"/>
    <w:rsid w:val="00C66F4C"/>
    <w:rsid w:val="00C67CD9"/>
    <w:rsid w:val="00C709F8"/>
    <w:rsid w:val="00C7450A"/>
    <w:rsid w:val="00C759FC"/>
    <w:rsid w:val="00C76231"/>
    <w:rsid w:val="00C80863"/>
    <w:rsid w:val="00C81005"/>
    <w:rsid w:val="00C83700"/>
    <w:rsid w:val="00C86BDF"/>
    <w:rsid w:val="00C879C6"/>
    <w:rsid w:val="00C90F89"/>
    <w:rsid w:val="00C93FDD"/>
    <w:rsid w:val="00C97768"/>
    <w:rsid w:val="00CA0648"/>
    <w:rsid w:val="00CA3175"/>
    <w:rsid w:val="00CB106B"/>
    <w:rsid w:val="00CB2421"/>
    <w:rsid w:val="00CB4840"/>
    <w:rsid w:val="00CB50A4"/>
    <w:rsid w:val="00CC319E"/>
    <w:rsid w:val="00CC3A16"/>
    <w:rsid w:val="00CC4EA3"/>
    <w:rsid w:val="00CC5E2E"/>
    <w:rsid w:val="00CD1157"/>
    <w:rsid w:val="00CD601F"/>
    <w:rsid w:val="00CD63A7"/>
    <w:rsid w:val="00CD71CA"/>
    <w:rsid w:val="00CD7647"/>
    <w:rsid w:val="00CE0273"/>
    <w:rsid w:val="00CE1C8E"/>
    <w:rsid w:val="00CE4AA0"/>
    <w:rsid w:val="00CE56C5"/>
    <w:rsid w:val="00CF0579"/>
    <w:rsid w:val="00D01082"/>
    <w:rsid w:val="00D01978"/>
    <w:rsid w:val="00D02D3C"/>
    <w:rsid w:val="00D15CCD"/>
    <w:rsid w:val="00D15DD0"/>
    <w:rsid w:val="00D20CBB"/>
    <w:rsid w:val="00D228BB"/>
    <w:rsid w:val="00D257F8"/>
    <w:rsid w:val="00D31891"/>
    <w:rsid w:val="00D33B21"/>
    <w:rsid w:val="00D35AC9"/>
    <w:rsid w:val="00D372B0"/>
    <w:rsid w:val="00D40D59"/>
    <w:rsid w:val="00D4274C"/>
    <w:rsid w:val="00D43758"/>
    <w:rsid w:val="00D43A63"/>
    <w:rsid w:val="00D531DF"/>
    <w:rsid w:val="00D564DA"/>
    <w:rsid w:val="00D60F80"/>
    <w:rsid w:val="00D6348A"/>
    <w:rsid w:val="00D6434D"/>
    <w:rsid w:val="00D70406"/>
    <w:rsid w:val="00D7094D"/>
    <w:rsid w:val="00D7253A"/>
    <w:rsid w:val="00D73229"/>
    <w:rsid w:val="00D77D29"/>
    <w:rsid w:val="00D82ADE"/>
    <w:rsid w:val="00D86253"/>
    <w:rsid w:val="00D86676"/>
    <w:rsid w:val="00D90C4D"/>
    <w:rsid w:val="00D93FDD"/>
    <w:rsid w:val="00D951D1"/>
    <w:rsid w:val="00D96D0A"/>
    <w:rsid w:val="00DA0551"/>
    <w:rsid w:val="00DA4EF4"/>
    <w:rsid w:val="00DB2DFC"/>
    <w:rsid w:val="00DB456E"/>
    <w:rsid w:val="00DB51A5"/>
    <w:rsid w:val="00DB5C37"/>
    <w:rsid w:val="00DB62DF"/>
    <w:rsid w:val="00DB7384"/>
    <w:rsid w:val="00DC0F80"/>
    <w:rsid w:val="00DC20F2"/>
    <w:rsid w:val="00DC2D04"/>
    <w:rsid w:val="00DC63FD"/>
    <w:rsid w:val="00DD2E3C"/>
    <w:rsid w:val="00DD3B4F"/>
    <w:rsid w:val="00DD4867"/>
    <w:rsid w:val="00DD55E7"/>
    <w:rsid w:val="00DE1516"/>
    <w:rsid w:val="00DE29A3"/>
    <w:rsid w:val="00DE3B5A"/>
    <w:rsid w:val="00DE483C"/>
    <w:rsid w:val="00DF3EEE"/>
    <w:rsid w:val="00DF7C5F"/>
    <w:rsid w:val="00E021D0"/>
    <w:rsid w:val="00E03030"/>
    <w:rsid w:val="00E0653F"/>
    <w:rsid w:val="00E10833"/>
    <w:rsid w:val="00E111F0"/>
    <w:rsid w:val="00E13644"/>
    <w:rsid w:val="00E22871"/>
    <w:rsid w:val="00E239C9"/>
    <w:rsid w:val="00E30EC6"/>
    <w:rsid w:val="00E34AD2"/>
    <w:rsid w:val="00E366EB"/>
    <w:rsid w:val="00E40D2B"/>
    <w:rsid w:val="00E41392"/>
    <w:rsid w:val="00E41A0A"/>
    <w:rsid w:val="00E45B89"/>
    <w:rsid w:val="00E50606"/>
    <w:rsid w:val="00E52C42"/>
    <w:rsid w:val="00E52C56"/>
    <w:rsid w:val="00E53EBF"/>
    <w:rsid w:val="00E55187"/>
    <w:rsid w:val="00E55F56"/>
    <w:rsid w:val="00E571A6"/>
    <w:rsid w:val="00E6291A"/>
    <w:rsid w:val="00E67C9C"/>
    <w:rsid w:val="00E7738A"/>
    <w:rsid w:val="00E81FF4"/>
    <w:rsid w:val="00E82BC6"/>
    <w:rsid w:val="00E85C10"/>
    <w:rsid w:val="00E86860"/>
    <w:rsid w:val="00E87C14"/>
    <w:rsid w:val="00E93BF9"/>
    <w:rsid w:val="00E947D1"/>
    <w:rsid w:val="00E967F8"/>
    <w:rsid w:val="00E969BB"/>
    <w:rsid w:val="00EA43DF"/>
    <w:rsid w:val="00EA54D9"/>
    <w:rsid w:val="00EA6340"/>
    <w:rsid w:val="00EA73FC"/>
    <w:rsid w:val="00EA7A4B"/>
    <w:rsid w:val="00EB17E8"/>
    <w:rsid w:val="00EB47A8"/>
    <w:rsid w:val="00EB52E2"/>
    <w:rsid w:val="00EB52E9"/>
    <w:rsid w:val="00EB70DB"/>
    <w:rsid w:val="00EC32D3"/>
    <w:rsid w:val="00EC3B8B"/>
    <w:rsid w:val="00EC49B4"/>
    <w:rsid w:val="00ED1ECB"/>
    <w:rsid w:val="00ED3534"/>
    <w:rsid w:val="00ED5DD9"/>
    <w:rsid w:val="00ED7E6C"/>
    <w:rsid w:val="00EE3330"/>
    <w:rsid w:val="00EE3D28"/>
    <w:rsid w:val="00EE7F83"/>
    <w:rsid w:val="00EF0A72"/>
    <w:rsid w:val="00EF40B4"/>
    <w:rsid w:val="00EF4FB3"/>
    <w:rsid w:val="00EF566F"/>
    <w:rsid w:val="00EF69FA"/>
    <w:rsid w:val="00EF7D45"/>
    <w:rsid w:val="00F018C1"/>
    <w:rsid w:val="00F05ABC"/>
    <w:rsid w:val="00F05EA0"/>
    <w:rsid w:val="00F11D06"/>
    <w:rsid w:val="00F1251B"/>
    <w:rsid w:val="00F17088"/>
    <w:rsid w:val="00F22F28"/>
    <w:rsid w:val="00F22FB5"/>
    <w:rsid w:val="00F24E19"/>
    <w:rsid w:val="00F25988"/>
    <w:rsid w:val="00F277EF"/>
    <w:rsid w:val="00F33030"/>
    <w:rsid w:val="00F358F1"/>
    <w:rsid w:val="00F405E5"/>
    <w:rsid w:val="00F415D2"/>
    <w:rsid w:val="00F41D5B"/>
    <w:rsid w:val="00F42C05"/>
    <w:rsid w:val="00F43098"/>
    <w:rsid w:val="00F45944"/>
    <w:rsid w:val="00F45B3C"/>
    <w:rsid w:val="00F45EAE"/>
    <w:rsid w:val="00F5036D"/>
    <w:rsid w:val="00F513FA"/>
    <w:rsid w:val="00F527FA"/>
    <w:rsid w:val="00F537C4"/>
    <w:rsid w:val="00F5387C"/>
    <w:rsid w:val="00F53CF3"/>
    <w:rsid w:val="00F556E6"/>
    <w:rsid w:val="00F60674"/>
    <w:rsid w:val="00F60D07"/>
    <w:rsid w:val="00F631E8"/>
    <w:rsid w:val="00F63F08"/>
    <w:rsid w:val="00F6522D"/>
    <w:rsid w:val="00F7125E"/>
    <w:rsid w:val="00F7438B"/>
    <w:rsid w:val="00F923CD"/>
    <w:rsid w:val="00F94CB9"/>
    <w:rsid w:val="00FA0BD9"/>
    <w:rsid w:val="00FA32B2"/>
    <w:rsid w:val="00FA3632"/>
    <w:rsid w:val="00FA5ABC"/>
    <w:rsid w:val="00FA5F63"/>
    <w:rsid w:val="00FA6BC5"/>
    <w:rsid w:val="00FA6D63"/>
    <w:rsid w:val="00FB3A03"/>
    <w:rsid w:val="00FB5A2E"/>
    <w:rsid w:val="00FB6A67"/>
    <w:rsid w:val="00FB7C10"/>
    <w:rsid w:val="00FC0924"/>
    <w:rsid w:val="00FC09FD"/>
    <w:rsid w:val="00FC3321"/>
    <w:rsid w:val="00FC560E"/>
    <w:rsid w:val="00FD078B"/>
    <w:rsid w:val="00FD0955"/>
    <w:rsid w:val="00FD5151"/>
    <w:rsid w:val="00FD52FE"/>
    <w:rsid w:val="00FD6C4F"/>
    <w:rsid w:val="00FE5CC8"/>
    <w:rsid w:val="00FE7C47"/>
    <w:rsid w:val="00FF2C3D"/>
    <w:rsid w:val="00FF3489"/>
    <w:rsid w:val="00FF3677"/>
    <w:rsid w:val="00FF69D2"/>
    <w:rsid w:val="00FF7A87"/>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is-IS" w:eastAsia="is-I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Venjulegur">
    <w:name w:val="Normal"/>
    <w:qFormat/>
    <w:rsid w:val="001E1714"/>
    <w:rPr>
      <w:sz w:val="24"/>
      <w:szCs w:val="24"/>
    </w:rPr>
  </w:style>
  <w:style w:type="paragraph" w:styleId="Fyrirsgn1">
    <w:name w:val="heading 1"/>
    <w:basedOn w:val="Venjulegur"/>
    <w:next w:val="Venjulegur"/>
    <w:link w:val="Fyrirsgn1Staf"/>
    <w:autoRedefine/>
    <w:uiPriority w:val="99"/>
    <w:qFormat/>
    <w:rsid w:val="00440CC4"/>
    <w:pPr>
      <w:keepNext/>
      <w:tabs>
        <w:tab w:val="left" w:pos="567"/>
        <w:tab w:val="left" w:pos="6804"/>
      </w:tabs>
      <w:spacing w:before="240" w:after="120"/>
      <w:jc w:val="both"/>
      <w:outlineLvl w:val="0"/>
    </w:pPr>
    <w:rPr>
      <w:b/>
      <w:bCs/>
      <w:kern w:val="32"/>
      <w:sz w:val="28"/>
      <w:szCs w:val="28"/>
    </w:rPr>
  </w:style>
  <w:style w:type="paragraph" w:styleId="Fyrirsgn2">
    <w:name w:val="heading 2"/>
    <w:basedOn w:val="Venjulegur"/>
    <w:next w:val="Venjulegur"/>
    <w:link w:val="Fyrirsgn2Staf"/>
    <w:autoRedefine/>
    <w:uiPriority w:val="99"/>
    <w:qFormat/>
    <w:rsid w:val="00481AD8"/>
    <w:pPr>
      <w:keepNext/>
      <w:spacing w:before="240" w:after="60"/>
      <w:jc w:val="both"/>
      <w:outlineLvl w:val="1"/>
    </w:pPr>
    <w:rPr>
      <w:b/>
      <w:noProof/>
      <w:sz w:val="28"/>
      <w:szCs w:val="28"/>
    </w:rPr>
  </w:style>
  <w:style w:type="paragraph" w:styleId="Fyrirsgn3">
    <w:name w:val="heading 3"/>
    <w:basedOn w:val="Venjulegur"/>
    <w:next w:val="Venjulegur"/>
    <w:link w:val="Fyrirsgn3Staf"/>
    <w:uiPriority w:val="99"/>
    <w:qFormat/>
    <w:rsid w:val="00AE3DCF"/>
    <w:pPr>
      <w:keepNext/>
      <w:spacing w:before="240" w:after="120"/>
      <w:outlineLvl w:val="2"/>
    </w:pPr>
    <w:rPr>
      <w:rFonts w:ascii="Arial" w:hAnsi="Arial" w:cs="Arial"/>
    </w:rPr>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character" w:customStyle="1" w:styleId="Fyrirsgn1Staf">
    <w:name w:val="Fyrirsögn 1 Staf"/>
    <w:basedOn w:val="Sjlfgefinleturgermlsgreinar"/>
    <w:link w:val="Fyrirsgn1"/>
    <w:uiPriority w:val="99"/>
    <w:locked/>
    <w:rsid w:val="00440CC4"/>
    <w:rPr>
      <w:b/>
      <w:bCs/>
      <w:kern w:val="32"/>
      <w:sz w:val="28"/>
      <w:szCs w:val="28"/>
    </w:rPr>
  </w:style>
  <w:style w:type="character" w:customStyle="1" w:styleId="Fyrirsgn2Staf">
    <w:name w:val="Fyrirsögn 2 Staf"/>
    <w:basedOn w:val="Sjlfgefinleturgermlsgreinar"/>
    <w:link w:val="Fyrirsgn2"/>
    <w:uiPriority w:val="99"/>
    <w:locked/>
    <w:rsid w:val="00481AD8"/>
    <w:rPr>
      <w:b/>
      <w:noProof/>
      <w:sz w:val="28"/>
      <w:szCs w:val="28"/>
    </w:rPr>
  </w:style>
  <w:style w:type="character" w:customStyle="1" w:styleId="Fyrirsgn3Staf">
    <w:name w:val="Fyrirsögn 3 Staf"/>
    <w:basedOn w:val="Sjlfgefinleturgermlsgreinar"/>
    <w:link w:val="Fyrirsgn3"/>
    <w:uiPriority w:val="99"/>
    <w:locked/>
    <w:rsid w:val="00AE3DCF"/>
    <w:rPr>
      <w:rFonts w:ascii="Arial" w:hAnsi="Arial" w:cs="Arial"/>
      <w:sz w:val="26"/>
      <w:szCs w:val="26"/>
    </w:rPr>
  </w:style>
  <w:style w:type="character" w:customStyle="1" w:styleId="CharChar2">
    <w:name w:val="Char Char2"/>
    <w:basedOn w:val="Sjlfgefinleturgermlsgreinar"/>
    <w:uiPriority w:val="99"/>
    <w:rsid w:val="00C13DE6"/>
    <w:rPr>
      <w:rFonts w:cs="Times New Roman"/>
      <w:b/>
      <w:bCs/>
      <w:kern w:val="32"/>
      <w:sz w:val="32"/>
      <w:szCs w:val="32"/>
      <w:lang w:val="is-IS" w:eastAsia="is-IS"/>
    </w:rPr>
  </w:style>
  <w:style w:type="paragraph" w:styleId="Textineanmlsgreinar">
    <w:name w:val="footnote text"/>
    <w:basedOn w:val="Venjulegur"/>
    <w:link w:val="TextineanmlsgreinarStaf"/>
    <w:uiPriority w:val="99"/>
    <w:semiHidden/>
    <w:rsid w:val="00C13DE6"/>
    <w:rPr>
      <w:sz w:val="20"/>
      <w:szCs w:val="20"/>
    </w:rPr>
  </w:style>
  <w:style w:type="character" w:customStyle="1" w:styleId="TextineanmlsgreinarStaf">
    <w:name w:val="Texti neðanmálsgreinar Staf"/>
    <w:basedOn w:val="Sjlfgefinleturgermlsgreinar"/>
    <w:link w:val="Textineanmlsgreinar"/>
    <w:uiPriority w:val="99"/>
    <w:locked/>
    <w:rsid w:val="00C13DE6"/>
    <w:rPr>
      <w:rFonts w:cs="Times New Roman"/>
    </w:rPr>
  </w:style>
  <w:style w:type="character" w:styleId="Tilvsunneanmlsgrein">
    <w:name w:val="footnote reference"/>
    <w:basedOn w:val="Sjlfgefinleturgermlsgreinar"/>
    <w:uiPriority w:val="99"/>
    <w:semiHidden/>
    <w:rsid w:val="00C13DE6"/>
    <w:rPr>
      <w:rFonts w:cs="Times New Roman"/>
      <w:vertAlign w:val="superscript"/>
    </w:rPr>
  </w:style>
  <w:style w:type="character" w:customStyle="1" w:styleId="Char">
    <w:name w:val="Char"/>
    <w:basedOn w:val="Sjlfgefinleturgermlsgreinar"/>
    <w:uiPriority w:val="99"/>
    <w:rsid w:val="00C13DE6"/>
    <w:rPr>
      <w:rFonts w:ascii="Arial" w:hAnsi="Arial" w:cs="Arial"/>
      <w:b/>
      <w:bCs/>
      <w:kern w:val="32"/>
      <w:sz w:val="32"/>
      <w:szCs w:val="32"/>
      <w:lang w:val="is-IS" w:eastAsia="is-IS"/>
    </w:rPr>
  </w:style>
  <w:style w:type="paragraph" w:customStyle="1" w:styleId="Style4">
    <w:name w:val="Style4"/>
    <w:basedOn w:val="Venjulegur"/>
    <w:autoRedefine/>
    <w:uiPriority w:val="99"/>
    <w:rsid w:val="00C13DE6"/>
    <w:pPr>
      <w:tabs>
        <w:tab w:val="left" w:pos="2760"/>
      </w:tabs>
      <w:jc w:val="both"/>
    </w:pPr>
    <w:rPr>
      <w:u w:val="single"/>
    </w:rPr>
  </w:style>
  <w:style w:type="paragraph" w:styleId="Venjulegtvefur">
    <w:name w:val="Normal (Web)"/>
    <w:basedOn w:val="Venjulegur"/>
    <w:uiPriority w:val="99"/>
    <w:rsid w:val="00C13DE6"/>
    <w:pPr>
      <w:spacing w:before="100" w:beforeAutospacing="1" w:after="100" w:afterAutospacing="1"/>
    </w:pPr>
  </w:style>
  <w:style w:type="character" w:customStyle="1" w:styleId="Style4Char">
    <w:name w:val="Style4 Char"/>
    <w:basedOn w:val="Sjlfgefinleturgermlsgreinar"/>
    <w:uiPriority w:val="99"/>
    <w:rsid w:val="00C13DE6"/>
    <w:rPr>
      <w:rFonts w:cs="Times New Roman"/>
      <w:sz w:val="24"/>
      <w:szCs w:val="24"/>
      <w:u w:val="single"/>
      <w:lang w:val="is-IS" w:eastAsia="is-IS"/>
    </w:rPr>
  </w:style>
  <w:style w:type="character" w:styleId="Tengill">
    <w:name w:val="Hyperlink"/>
    <w:basedOn w:val="Sjlfgefinleturgermlsgreinar"/>
    <w:uiPriority w:val="99"/>
    <w:rsid w:val="00C13DE6"/>
    <w:rPr>
      <w:rFonts w:cs="Times New Roman"/>
      <w:color w:val="0000FF"/>
      <w:u w:val="single"/>
    </w:rPr>
  </w:style>
  <w:style w:type="paragraph" w:customStyle="1" w:styleId="StyleHeading2Justified">
    <w:name w:val="Style Heading 2 + Justified"/>
    <w:basedOn w:val="Fyrirsgn2"/>
    <w:uiPriority w:val="99"/>
    <w:rsid w:val="00C13DE6"/>
  </w:style>
  <w:style w:type="paragraph" w:customStyle="1" w:styleId="StyleHeading3Justified">
    <w:name w:val="Style Heading 3 + Justified"/>
    <w:basedOn w:val="Fyrirsgn3"/>
    <w:autoRedefine/>
    <w:uiPriority w:val="99"/>
    <w:rsid w:val="00C13DE6"/>
    <w:pPr>
      <w:jc w:val="both"/>
    </w:pPr>
    <w:rPr>
      <w:u w:val="single"/>
    </w:rPr>
  </w:style>
  <w:style w:type="paragraph" w:customStyle="1" w:styleId="Heading41">
    <w:name w:val="Heading 41"/>
    <w:basedOn w:val="Venjulegur"/>
    <w:uiPriority w:val="99"/>
    <w:rsid w:val="00C13DE6"/>
    <w:pPr>
      <w:jc w:val="both"/>
    </w:pPr>
    <w:rPr>
      <w:u w:val="single"/>
    </w:rPr>
  </w:style>
  <w:style w:type="paragraph" w:styleId="Skjalyfirlit">
    <w:name w:val="Document Map"/>
    <w:basedOn w:val="Venjulegur"/>
    <w:link w:val="SkjalyfirlitStaf"/>
    <w:uiPriority w:val="99"/>
    <w:semiHidden/>
    <w:rsid w:val="00C13DE6"/>
    <w:pPr>
      <w:shd w:val="clear" w:color="auto" w:fill="000080"/>
    </w:pPr>
    <w:rPr>
      <w:rFonts w:ascii="Tahoma" w:hAnsi="Tahoma" w:cs="Tahoma"/>
    </w:rPr>
  </w:style>
  <w:style w:type="character" w:customStyle="1" w:styleId="SkjalyfirlitStaf">
    <w:name w:val="Skjalyfirlit Staf"/>
    <w:basedOn w:val="Sjlfgefinleturgermlsgreinar"/>
    <w:link w:val="Skjalyfirlit"/>
    <w:uiPriority w:val="99"/>
    <w:locked/>
    <w:rsid w:val="00C13DE6"/>
    <w:rPr>
      <w:rFonts w:ascii="Tahoma" w:hAnsi="Tahoma" w:cs="Tahoma"/>
      <w:sz w:val="24"/>
      <w:szCs w:val="24"/>
      <w:shd w:val="clear" w:color="auto" w:fill="000080"/>
    </w:rPr>
  </w:style>
  <w:style w:type="paragraph" w:styleId="Efnisyfirlit1">
    <w:name w:val="toc 1"/>
    <w:basedOn w:val="Venjulegur"/>
    <w:next w:val="Venjulegur"/>
    <w:autoRedefine/>
    <w:uiPriority w:val="39"/>
    <w:rsid w:val="00C13DE6"/>
  </w:style>
  <w:style w:type="paragraph" w:styleId="Efnisyfirlit2">
    <w:name w:val="toc 2"/>
    <w:basedOn w:val="Venjulegur"/>
    <w:next w:val="Venjulegur"/>
    <w:autoRedefine/>
    <w:uiPriority w:val="39"/>
    <w:rsid w:val="00C13DE6"/>
    <w:pPr>
      <w:ind w:left="240"/>
    </w:pPr>
  </w:style>
  <w:style w:type="paragraph" w:styleId="Efnisyfirlit3">
    <w:name w:val="toc 3"/>
    <w:basedOn w:val="Venjulegur"/>
    <w:next w:val="Venjulegur"/>
    <w:autoRedefine/>
    <w:uiPriority w:val="39"/>
    <w:rsid w:val="00C13DE6"/>
    <w:pPr>
      <w:ind w:left="480"/>
    </w:pPr>
  </w:style>
  <w:style w:type="paragraph" w:styleId="Meginml">
    <w:name w:val="Body Text"/>
    <w:basedOn w:val="Venjulegur"/>
    <w:link w:val="MeginmlStaf"/>
    <w:uiPriority w:val="99"/>
    <w:rsid w:val="00C13DE6"/>
    <w:rPr>
      <w:rFonts w:ascii="Verdana" w:hAnsi="Verdana" w:cs="Verdana"/>
      <w:sz w:val="20"/>
      <w:szCs w:val="20"/>
    </w:rPr>
  </w:style>
  <w:style w:type="character" w:customStyle="1" w:styleId="MeginmlStaf">
    <w:name w:val="Meginmál Staf"/>
    <w:basedOn w:val="Sjlfgefinleturgermlsgreinar"/>
    <w:link w:val="Meginml"/>
    <w:uiPriority w:val="99"/>
    <w:locked/>
    <w:rsid w:val="00C13DE6"/>
    <w:rPr>
      <w:rFonts w:ascii="Verdana" w:hAnsi="Verdana" w:cs="Verdana"/>
    </w:rPr>
  </w:style>
  <w:style w:type="paragraph" w:styleId="Meginml2">
    <w:name w:val="Body Text 2"/>
    <w:basedOn w:val="Venjulegur"/>
    <w:link w:val="Meginml2Staf"/>
    <w:uiPriority w:val="99"/>
    <w:rsid w:val="00C13DE6"/>
    <w:pPr>
      <w:spacing w:after="120"/>
      <w:ind w:left="283"/>
    </w:pPr>
  </w:style>
  <w:style w:type="character" w:customStyle="1" w:styleId="BodyText2Char">
    <w:name w:val="Body Text 2 Char"/>
    <w:basedOn w:val="Sjlfgefinleturgermlsgreinar"/>
    <w:uiPriority w:val="99"/>
    <w:locked/>
    <w:rsid w:val="00C13DE6"/>
    <w:rPr>
      <w:rFonts w:cs="Times New Roman"/>
      <w:sz w:val="24"/>
      <w:szCs w:val="24"/>
    </w:rPr>
  </w:style>
  <w:style w:type="character" w:customStyle="1" w:styleId="Meginml2Staf">
    <w:name w:val="Meginmál 2 Staf"/>
    <w:basedOn w:val="Sjlfgefinleturgermlsgreinar"/>
    <w:link w:val="Meginml2"/>
    <w:uiPriority w:val="99"/>
    <w:locked/>
    <w:rsid w:val="00C13DE6"/>
    <w:rPr>
      <w:rFonts w:cs="Times New Roman"/>
      <w:sz w:val="24"/>
      <w:szCs w:val="24"/>
    </w:rPr>
  </w:style>
  <w:style w:type="character" w:styleId="Sterkt">
    <w:name w:val="Strong"/>
    <w:basedOn w:val="Sjlfgefinleturgermlsgreinar"/>
    <w:uiPriority w:val="99"/>
    <w:qFormat/>
    <w:rsid w:val="00C13DE6"/>
    <w:rPr>
      <w:rFonts w:cs="Times New Roman"/>
      <w:b/>
      <w:bCs/>
    </w:rPr>
  </w:style>
  <w:style w:type="character" w:customStyle="1" w:styleId="CharChar">
    <w:name w:val="Char Char"/>
    <w:basedOn w:val="Sjlfgefinleturgermlsgreinar"/>
    <w:uiPriority w:val="99"/>
    <w:rsid w:val="00C13DE6"/>
    <w:rPr>
      <w:rFonts w:ascii="Arial" w:hAnsi="Arial" w:cs="Arial"/>
      <w:sz w:val="26"/>
      <w:szCs w:val="26"/>
      <w:lang w:val="is-IS" w:eastAsia="is-IS"/>
    </w:rPr>
  </w:style>
  <w:style w:type="character" w:customStyle="1" w:styleId="CharChar1">
    <w:name w:val="Char Char1"/>
    <w:basedOn w:val="Sjlfgefinleturgermlsgreinar"/>
    <w:uiPriority w:val="99"/>
    <w:rsid w:val="00C13DE6"/>
    <w:rPr>
      <w:rFonts w:cs="Times New Roman"/>
      <w:b/>
      <w:bCs/>
      <w:i/>
      <w:iCs/>
      <w:noProof/>
      <w:sz w:val="28"/>
      <w:szCs w:val="28"/>
      <w:lang w:val="is-IS" w:eastAsia="is-IS"/>
    </w:rPr>
  </w:style>
  <w:style w:type="paragraph" w:styleId="Textiaftanmlsgreinar">
    <w:name w:val="endnote text"/>
    <w:basedOn w:val="Venjulegur"/>
    <w:link w:val="TextiaftanmlsgreinarStaf"/>
    <w:uiPriority w:val="99"/>
    <w:semiHidden/>
    <w:rsid w:val="00C13DE6"/>
    <w:rPr>
      <w:sz w:val="20"/>
      <w:szCs w:val="20"/>
    </w:rPr>
  </w:style>
  <w:style w:type="character" w:customStyle="1" w:styleId="TextiaftanmlsgreinarStaf">
    <w:name w:val="Texti aftanmálsgreinar Staf"/>
    <w:basedOn w:val="Sjlfgefinleturgermlsgreinar"/>
    <w:link w:val="Textiaftanmlsgreinar"/>
    <w:uiPriority w:val="99"/>
    <w:locked/>
    <w:rsid w:val="00C13DE6"/>
    <w:rPr>
      <w:rFonts w:cs="Times New Roman"/>
    </w:rPr>
  </w:style>
  <w:style w:type="character" w:styleId="Tilvsunaftanmlsgrein">
    <w:name w:val="endnote reference"/>
    <w:basedOn w:val="Sjlfgefinleturgermlsgreinar"/>
    <w:uiPriority w:val="99"/>
    <w:semiHidden/>
    <w:rsid w:val="00C13DE6"/>
    <w:rPr>
      <w:rFonts w:cs="Times New Roman"/>
      <w:vertAlign w:val="superscript"/>
    </w:rPr>
  </w:style>
  <w:style w:type="paragraph" w:styleId="Blrutexti">
    <w:name w:val="Balloon Text"/>
    <w:basedOn w:val="Venjulegur"/>
    <w:link w:val="BlrutextiStaf"/>
    <w:uiPriority w:val="99"/>
    <w:semiHidden/>
    <w:rsid w:val="00C13DE6"/>
    <w:rPr>
      <w:rFonts w:ascii="Tahoma" w:hAnsi="Tahoma" w:cs="Tahoma"/>
      <w:sz w:val="16"/>
      <w:szCs w:val="16"/>
    </w:rPr>
  </w:style>
  <w:style w:type="character" w:customStyle="1" w:styleId="BlrutextiStaf">
    <w:name w:val="Blöðrutexti Staf"/>
    <w:basedOn w:val="Sjlfgefinleturgermlsgreinar"/>
    <w:link w:val="Blrutexti"/>
    <w:uiPriority w:val="99"/>
    <w:locked/>
    <w:rsid w:val="00C13DE6"/>
    <w:rPr>
      <w:rFonts w:ascii="Tahoma" w:hAnsi="Tahoma" w:cs="Tahoma"/>
      <w:sz w:val="16"/>
      <w:szCs w:val="16"/>
    </w:rPr>
  </w:style>
  <w:style w:type="character" w:styleId="Tilvsunathugasemd">
    <w:name w:val="annotation reference"/>
    <w:basedOn w:val="Sjlfgefinleturgermlsgreinar"/>
    <w:uiPriority w:val="99"/>
    <w:semiHidden/>
    <w:rsid w:val="00C13DE6"/>
    <w:rPr>
      <w:rFonts w:cs="Times New Roman"/>
      <w:sz w:val="16"/>
      <w:szCs w:val="16"/>
    </w:rPr>
  </w:style>
  <w:style w:type="paragraph" w:styleId="Textiathugasemdar">
    <w:name w:val="annotation text"/>
    <w:basedOn w:val="Venjulegur"/>
    <w:link w:val="TextiathugasemdarStaf"/>
    <w:uiPriority w:val="99"/>
    <w:semiHidden/>
    <w:rsid w:val="00C13DE6"/>
    <w:rPr>
      <w:sz w:val="20"/>
      <w:szCs w:val="20"/>
    </w:rPr>
  </w:style>
  <w:style w:type="character" w:customStyle="1" w:styleId="TextiathugasemdarStaf">
    <w:name w:val="Texti athugasemdar Staf"/>
    <w:basedOn w:val="Sjlfgefinleturgermlsgreinar"/>
    <w:link w:val="Textiathugasemdar"/>
    <w:uiPriority w:val="99"/>
    <w:locked/>
    <w:rsid w:val="00C13DE6"/>
    <w:rPr>
      <w:rFonts w:cs="Times New Roman"/>
    </w:rPr>
  </w:style>
  <w:style w:type="paragraph" w:styleId="Efniathugasemdar">
    <w:name w:val="annotation subject"/>
    <w:basedOn w:val="Textiathugasemdar"/>
    <w:next w:val="Textiathugasemdar"/>
    <w:link w:val="EfniathugasemdarStaf"/>
    <w:uiPriority w:val="99"/>
    <w:semiHidden/>
    <w:rsid w:val="00C13DE6"/>
    <w:rPr>
      <w:b/>
      <w:bCs/>
    </w:rPr>
  </w:style>
  <w:style w:type="character" w:customStyle="1" w:styleId="EfniathugasemdarStaf">
    <w:name w:val="Efni athugasemdar Staf"/>
    <w:basedOn w:val="TextiathugasemdarStaf"/>
    <w:link w:val="Efniathugasemdar"/>
    <w:uiPriority w:val="99"/>
    <w:locked/>
    <w:rsid w:val="00C13DE6"/>
    <w:rPr>
      <w:rFonts w:cs="Times New Roman"/>
      <w:b/>
      <w:bCs/>
    </w:rPr>
  </w:style>
  <w:style w:type="paragraph" w:styleId="Suftur">
    <w:name w:val="footer"/>
    <w:basedOn w:val="Venjulegur"/>
    <w:link w:val="SufturStaf"/>
    <w:uiPriority w:val="99"/>
    <w:rsid w:val="00C13DE6"/>
    <w:pPr>
      <w:tabs>
        <w:tab w:val="center" w:pos="4536"/>
        <w:tab w:val="right" w:pos="9072"/>
      </w:tabs>
    </w:pPr>
  </w:style>
  <w:style w:type="character" w:customStyle="1" w:styleId="SufturStaf">
    <w:name w:val="Síðufótur Staf"/>
    <w:basedOn w:val="Sjlfgefinleturgermlsgreinar"/>
    <w:link w:val="Suftur"/>
    <w:uiPriority w:val="99"/>
    <w:locked/>
    <w:rsid w:val="00C13DE6"/>
    <w:rPr>
      <w:rFonts w:cs="Times New Roman"/>
      <w:sz w:val="24"/>
      <w:szCs w:val="24"/>
    </w:rPr>
  </w:style>
  <w:style w:type="character" w:styleId="Blasutal">
    <w:name w:val="page number"/>
    <w:basedOn w:val="Sjlfgefinleturgermlsgreinar"/>
    <w:uiPriority w:val="99"/>
    <w:rsid w:val="00C13DE6"/>
    <w:rPr>
      <w:rFonts w:cs="Times New Roman"/>
    </w:rPr>
  </w:style>
  <w:style w:type="character" w:customStyle="1" w:styleId="CharChar21">
    <w:name w:val="Char Char21"/>
    <w:basedOn w:val="Sjlfgefinleturgermlsgreinar"/>
    <w:uiPriority w:val="99"/>
    <w:rsid w:val="00C13DE6"/>
    <w:rPr>
      <w:rFonts w:cs="Times New Roman"/>
      <w:b/>
      <w:bCs/>
      <w:kern w:val="32"/>
      <w:sz w:val="32"/>
      <w:szCs w:val="32"/>
      <w:lang w:val="is-IS" w:eastAsia="is-IS"/>
    </w:rPr>
  </w:style>
  <w:style w:type="character" w:customStyle="1" w:styleId="CharChar11">
    <w:name w:val="Char Char11"/>
    <w:basedOn w:val="Sjlfgefinleturgermlsgreinar"/>
    <w:uiPriority w:val="99"/>
    <w:rsid w:val="00C13DE6"/>
    <w:rPr>
      <w:rFonts w:ascii="Arial" w:hAnsi="Arial" w:cs="Arial"/>
      <w:i/>
      <w:iCs/>
      <w:sz w:val="28"/>
      <w:szCs w:val="28"/>
      <w:lang w:val="is-IS" w:eastAsia="is-IS"/>
    </w:rPr>
  </w:style>
  <w:style w:type="character" w:customStyle="1" w:styleId="CharChar4">
    <w:name w:val="Char Char4"/>
    <w:basedOn w:val="Sjlfgefinleturgermlsgreinar"/>
    <w:uiPriority w:val="99"/>
    <w:rsid w:val="00C13DE6"/>
    <w:rPr>
      <w:rFonts w:ascii="Arial" w:hAnsi="Arial" w:cs="Arial"/>
      <w:sz w:val="26"/>
      <w:szCs w:val="26"/>
      <w:lang w:val="is-IS" w:eastAsia="is-IS"/>
    </w:rPr>
  </w:style>
  <w:style w:type="paragraph" w:customStyle="1" w:styleId="Stll2">
    <w:name w:val="Stíll 2"/>
    <w:basedOn w:val="Fyrirsgn2"/>
    <w:autoRedefine/>
    <w:uiPriority w:val="99"/>
    <w:rsid w:val="00C13DE6"/>
    <w:rPr>
      <w:sz w:val="36"/>
      <w:szCs w:val="36"/>
    </w:rPr>
  </w:style>
  <w:style w:type="character" w:customStyle="1" w:styleId="Stll2Char">
    <w:name w:val="Stíll 2 Char"/>
    <w:basedOn w:val="CharChar1"/>
    <w:uiPriority w:val="99"/>
    <w:rsid w:val="00C13DE6"/>
    <w:rPr>
      <w:rFonts w:cs="Times New Roman"/>
      <w:b/>
      <w:bCs/>
      <w:i/>
      <w:iCs/>
      <w:noProof/>
      <w:sz w:val="28"/>
      <w:szCs w:val="28"/>
      <w:lang w:val="is-IS" w:eastAsia="is-IS"/>
    </w:rPr>
  </w:style>
  <w:style w:type="paragraph" w:styleId="Meginml3">
    <w:name w:val="Body Text 3"/>
    <w:basedOn w:val="Venjulegur"/>
    <w:link w:val="Meginml3Staf"/>
    <w:uiPriority w:val="99"/>
    <w:rsid w:val="00C13DE6"/>
    <w:pPr>
      <w:jc w:val="both"/>
    </w:pPr>
  </w:style>
  <w:style w:type="character" w:customStyle="1" w:styleId="Meginml3Staf">
    <w:name w:val="Meginmál 3 Staf"/>
    <w:basedOn w:val="Sjlfgefinleturgermlsgreinar"/>
    <w:link w:val="Meginml3"/>
    <w:uiPriority w:val="99"/>
    <w:locked/>
    <w:rsid w:val="00C13DE6"/>
    <w:rPr>
      <w:rFonts w:cs="Times New Roman"/>
      <w:sz w:val="24"/>
      <w:szCs w:val="24"/>
    </w:rPr>
  </w:style>
  <w:style w:type="character" w:customStyle="1" w:styleId="CharChar3">
    <w:name w:val="Char Char3"/>
    <w:basedOn w:val="Sjlfgefinleturgermlsgreinar"/>
    <w:uiPriority w:val="99"/>
    <w:rsid w:val="00C13DE6"/>
    <w:rPr>
      <w:rFonts w:cs="Times New Roman"/>
      <w:b/>
      <w:bCs/>
      <w:kern w:val="32"/>
      <w:sz w:val="32"/>
      <w:szCs w:val="32"/>
      <w:lang w:val="is-IS" w:eastAsia="is-IS"/>
    </w:rPr>
  </w:style>
  <w:style w:type="paragraph" w:customStyle="1" w:styleId="myndir">
    <w:name w:val="myndir"/>
    <w:basedOn w:val="Myndaskr"/>
    <w:uiPriority w:val="99"/>
    <w:rsid w:val="00C13DE6"/>
    <w:pPr>
      <w:jc w:val="both"/>
    </w:pPr>
    <w:rPr>
      <w:b/>
      <w:bCs/>
      <w:sz w:val="20"/>
      <w:szCs w:val="20"/>
    </w:rPr>
  </w:style>
  <w:style w:type="paragraph" w:styleId="Skringartexti">
    <w:name w:val="caption"/>
    <w:basedOn w:val="Venjulegur"/>
    <w:next w:val="Venjulegur"/>
    <w:uiPriority w:val="99"/>
    <w:qFormat/>
    <w:rsid w:val="003C792D"/>
    <w:pPr>
      <w:spacing w:after="120"/>
    </w:pPr>
    <w:rPr>
      <w:b/>
      <w:bCs/>
      <w:sz w:val="20"/>
      <w:szCs w:val="20"/>
    </w:rPr>
  </w:style>
  <w:style w:type="paragraph" w:styleId="Myndaskr">
    <w:name w:val="table of figures"/>
    <w:basedOn w:val="Venjulegur"/>
    <w:next w:val="Venjulegur"/>
    <w:uiPriority w:val="99"/>
    <w:semiHidden/>
    <w:rsid w:val="00C13DE6"/>
    <w:pPr>
      <w:ind w:left="480" w:hanging="480"/>
    </w:pPr>
  </w:style>
  <w:style w:type="character" w:styleId="NotaurTengill">
    <w:name w:val="FollowedHyperlink"/>
    <w:basedOn w:val="Sjlfgefinleturgermlsgreinar"/>
    <w:uiPriority w:val="99"/>
    <w:rsid w:val="00C13DE6"/>
    <w:rPr>
      <w:rFonts w:cs="Times New Roman"/>
      <w:color w:val="800080"/>
      <w:u w:val="single"/>
    </w:rPr>
  </w:style>
  <w:style w:type="paragraph" w:styleId="HTML-forsnii">
    <w:name w:val="HTML Preformatted"/>
    <w:basedOn w:val="Venjulegur"/>
    <w:link w:val="HTML-forsniiStaf"/>
    <w:uiPriority w:val="99"/>
    <w:rsid w:val="00C13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lang w:val="en-GB" w:eastAsia="en-GB"/>
    </w:rPr>
  </w:style>
  <w:style w:type="character" w:customStyle="1" w:styleId="HTML-forsniiStaf">
    <w:name w:val="HTML-forsniðið Staf"/>
    <w:basedOn w:val="Sjlfgefinleturgermlsgreinar"/>
    <w:link w:val="HTML-forsnii"/>
    <w:uiPriority w:val="99"/>
    <w:locked/>
    <w:rsid w:val="00C13DE6"/>
    <w:rPr>
      <w:rFonts w:ascii="Courier New" w:hAnsi="Courier New" w:cs="Courier New"/>
      <w:color w:val="000000"/>
      <w:lang w:val="en-GB" w:eastAsia="en-GB"/>
    </w:rPr>
  </w:style>
  <w:style w:type="character" w:styleId="hersla">
    <w:name w:val="Emphasis"/>
    <w:basedOn w:val="Sjlfgefinleturgermlsgreinar"/>
    <w:uiPriority w:val="99"/>
    <w:qFormat/>
    <w:rsid w:val="00C13DE6"/>
    <w:rPr>
      <w:rFonts w:cs="Times New Roman"/>
      <w:i/>
      <w:iCs/>
    </w:rPr>
  </w:style>
  <w:style w:type="character" w:customStyle="1" w:styleId="TableofFiguresChar">
    <w:name w:val="Table of Figures Char"/>
    <w:basedOn w:val="Sjlfgefinleturgermlsgreinar"/>
    <w:uiPriority w:val="99"/>
    <w:rsid w:val="00C13DE6"/>
    <w:rPr>
      <w:rFonts w:cs="Times New Roman"/>
      <w:sz w:val="24"/>
      <w:szCs w:val="24"/>
      <w:lang w:val="is-IS" w:eastAsia="is-IS"/>
    </w:rPr>
  </w:style>
  <w:style w:type="character" w:customStyle="1" w:styleId="myndirChar">
    <w:name w:val="myndir Char"/>
    <w:basedOn w:val="TableofFiguresChar"/>
    <w:uiPriority w:val="99"/>
    <w:rsid w:val="00C13DE6"/>
    <w:rPr>
      <w:rFonts w:cs="Times New Roman"/>
      <w:b/>
      <w:bCs/>
      <w:sz w:val="24"/>
      <w:szCs w:val="24"/>
      <w:lang w:val="is-IS" w:eastAsia="is-IS"/>
    </w:rPr>
  </w:style>
  <w:style w:type="paragraph" w:styleId="sniinntexti">
    <w:name w:val="Plain Text"/>
    <w:basedOn w:val="Venjulegur"/>
    <w:link w:val="sniinntextiStaf"/>
    <w:uiPriority w:val="99"/>
    <w:rsid w:val="00C13DE6"/>
    <w:rPr>
      <w:rFonts w:ascii="Consolas" w:hAnsi="Consolas" w:cs="Consolas"/>
      <w:sz w:val="21"/>
      <w:szCs w:val="21"/>
      <w:lang w:val="en-US" w:eastAsia="en-US"/>
    </w:rPr>
  </w:style>
  <w:style w:type="character" w:customStyle="1" w:styleId="sniinntextiStaf">
    <w:name w:val="Ósniðinn texti Staf"/>
    <w:basedOn w:val="Sjlfgefinleturgermlsgreinar"/>
    <w:link w:val="sniinntexti"/>
    <w:uiPriority w:val="99"/>
    <w:locked/>
    <w:rsid w:val="00C13DE6"/>
    <w:rPr>
      <w:rFonts w:ascii="Consolas" w:hAnsi="Consolas" w:cs="Consolas"/>
      <w:sz w:val="21"/>
      <w:szCs w:val="21"/>
      <w:lang w:val="en-US" w:eastAsia="en-US"/>
    </w:rPr>
  </w:style>
  <w:style w:type="paragraph" w:styleId="Suhaus">
    <w:name w:val="header"/>
    <w:basedOn w:val="Venjulegur"/>
    <w:link w:val="SuhausStaf"/>
    <w:uiPriority w:val="99"/>
    <w:rsid w:val="00C13DE6"/>
    <w:pPr>
      <w:tabs>
        <w:tab w:val="center" w:pos="4536"/>
        <w:tab w:val="right" w:pos="9072"/>
      </w:tabs>
    </w:pPr>
  </w:style>
  <w:style w:type="character" w:customStyle="1" w:styleId="SuhausStaf">
    <w:name w:val="Síðuhaus Staf"/>
    <w:basedOn w:val="Sjlfgefinleturgermlsgreinar"/>
    <w:link w:val="Suhaus"/>
    <w:uiPriority w:val="99"/>
    <w:locked/>
    <w:rsid w:val="00C13DE6"/>
    <w:rPr>
      <w:rFonts w:cs="Times New Roman"/>
      <w:sz w:val="24"/>
      <w:szCs w:val="24"/>
    </w:rPr>
  </w:style>
  <w:style w:type="paragraph" w:styleId="Enginbil">
    <w:name w:val="No Spacing"/>
    <w:link w:val="EnginbilStaf"/>
    <w:uiPriority w:val="99"/>
    <w:qFormat/>
    <w:rsid w:val="00C13DE6"/>
    <w:rPr>
      <w:rFonts w:ascii="Calibri" w:hAnsi="Calibri" w:cs="Calibri"/>
      <w:lang w:val="en-US" w:eastAsia="en-US"/>
    </w:rPr>
  </w:style>
  <w:style w:type="character" w:customStyle="1" w:styleId="EnginbilStaf">
    <w:name w:val="Engin bil Staf"/>
    <w:basedOn w:val="Sjlfgefinleturgermlsgreinar"/>
    <w:link w:val="Enginbil"/>
    <w:uiPriority w:val="99"/>
    <w:locked/>
    <w:rsid w:val="00C13DE6"/>
    <w:rPr>
      <w:rFonts w:ascii="Calibri" w:hAnsi="Calibri" w:cs="Calibri"/>
      <w:sz w:val="22"/>
      <w:szCs w:val="22"/>
      <w:lang w:val="en-US" w:eastAsia="en-US" w:bidi="ar-SA"/>
    </w:rPr>
  </w:style>
  <w:style w:type="character" w:customStyle="1" w:styleId="CharChar31">
    <w:name w:val="Char Char31"/>
    <w:basedOn w:val="Sjlfgefinleturgermlsgreinar"/>
    <w:uiPriority w:val="99"/>
    <w:rsid w:val="00C13DE6"/>
    <w:rPr>
      <w:rFonts w:cs="Times New Roman"/>
      <w:b/>
      <w:bCs/>
      <w:kern w:val="32"/>
      <w:sz w:val="32"/>
      <w:szCs w:val="32"/>
      <w:lang w:val="is-IS" w:eastAsia="is-IS"/>
    </w:rPr>
  </w:style>
  <w:style w:type="paragraph" w:styleId="Mlsgreinlista">
    <w:name w:val="List Paragraph"/>
    <w:basedOn w:val="Venjulegur"/>
    <w:uiPriority w:val="99"/>
    <w:qFormat/>
    <w:rsid w:val="00C13DE6"/>
    <w:pPr>
      <w:ind w:left="720"/>
      <w:contextualSpacing/>
    </w:pPr>
  </w:style>
  <w:style w:type="table" w:styleId="Hnitanettflu">
    <w:name w:val="Table Grid"/>
    <w:basedOn w:val="Tafla-venjuleg"/>
    <w:uiPriority w:val="99"/>
    <w:rsid w:val="00C13DE6"/>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durskoun">
    <w:name w:val="Revision"/>
    <w:hidden/>
    <w:uiPriority w:val="99"/>
    <w:semiHidden/>
    <w:rsid w:val="00C13DE6"/>
    <w:rPr>
      <w:sz w:val="24"/>
      <w:szCs w:val="24"/>
    </w:rPr>
  </w:style>
  <w:style w:type="character" w:customStyle="1" w:styleId="small">
    <w:name w:val="small"/>
    <w:basedOn w:val="Sjlfgefinleturgermlsgreinar"/>
    <w:uiPriority w:val="99"/>
    <w:rsid w:val="00C13DE6"/>
    <w:rPr>
      <w:rFonts w:cs="Times New Roman"/>
    </w:rPr>
  </w:style>
  <w:style w:type="paragraph" w:customStyle="1" w:styleId="StyleListParagraphBoxSinglesolidlineAuto05ptLine">
    <w:name w:val="Style List Paragraph + Box: (Single solid line Auto  05 pt Line ..."/>
    <w:basedOn w:val="Mlsgreinlista"/>
    <w:uiPriority w:val="99"/>
    <w:rsid w:val="005E305A"/>
    <w:pPr>
      <w:pBdr>
        <w:top w:val="single" w:sz="4" w:space="1" w:color="auto"/>
        <w:left w:val="single" w:sz="4" w:space="4" w:color="auto"/>
        <w:bottom w:val="single" w:sz="4" w:space="1" w:color="auto"/>
        <w:right w:val="single" w:sz="4" w:space="4" w:color="auto"/>
      </w:pBdr>
      <w:ind w:left="1077" w:hanging="357"/>
    </w:pPr>
  </w:style>
  <w:style w:type="paragraph" w:customStyle="1" w:styleId="StyleHeading2Left">
    <w:name w:val="Style Heading 2 + Left"/>
    <w:basedOn w:val="Fyrirsgn2"/>
    <w:uiPriority w:val="99"/>
    <w:rsid w:val="000B222E"/>
    <w:pPr>
      <w:jc w:val="left"/>
    </w:pPr>
  </w:style>
  <w:style w:type="paragraph" w:customStyle="1" w:styleId="StyleHeading1Left">
    <w:name w:val="Style Heading 1 + Left"/>
    <w:basedOn w:val="Fyrirsgn1"/>
    <w:uiPriority w:val="99"/>
    <w:rsid w:val="00EF4FB3"/>
    <w:pPr>
      <w:spacing w:after="240"/>
      <w:jc w:val="left"/>
    </w:pPr>
  </w:style>
  <w:style w:type="paragraph" w:customStyle="1" w:styleId="StyleBodyText2Bold">
    <w:name w:val="Style Body Text 2 + Bold"/>
    <w:basedOn w:val="Meginml2"/>
    <w:uiPriority w:val="99"/>
    <w:rsid w:val="005E5AF0"/>
    <w:pPr>
      <w:spacing w:after="0" w:line="480" w:lineRule="auto"/>
      <w:ind w:left="0"/>
    </w:pPr>
    <w:rPr>
      <w:b/>
      <w:bCs/>
    </w:rPr>
  </w:style>
  <w:style w:type="paragraph" w:customStyle="1" w:styleId="StyleBodyText2BoldLinespacingsingle">
    <w:name w:val="Style Body Text 2 + Bold Line spacing:  single"/>
    <w:basedOn w:val="Meginml2"/>
    <w:uiPriority w:val="99"/>
    <w:rsid w:val="00D96D0A"/>
    <w:pPr>
      <w:ind w:left="0"/>
    </w:pPr>
    <w:rPr>
      <w:b/>
      <w:bCs/>
    </w:rPr>
  </w:style>
  <w:style w:type="character" w:styleId="Bkartitill">
    <w:name w:val="Book Title"/>
    <w:basedOn w:val="Sjlfgefinleturgermlsgreinar"/>
    <w:uiPriority w:val="99"/>
    <w:qFormat/>
    <w:rsid w:val="00740250"/>
    <w:rPr>
      <w:rFonts w:cs="Times New Roman"/>
      <w:b/>
      <w:bCs/>
      <w:smallCaps/>
      <w:spacing w:val="5"/>
    </w:rPr>
  </w:style>
  <w:style w:type="paragraph" w:customStyle="1" w:styleId="Titilsa-aalfyrirsgn">
    <w:name w:val="Titilsíða - aðalfyrirsögn"/>
    <w:basedOn w:val="Venjulegur"/>
    <w:next w:val="Venjulegur"/>
    <w:uiPriority w:val="99"/>
    <w:semiHidden/>
    <w:rsid w:val="00596470"/>
    <w:pPr>
      <w:spacing w:line="360" w:lineRule="auto"/>
      <w:ind w:right="51"/>
    </w:pPr>
    <w:rPr>
      <w:rFonts w:ascii="Arial" w:hAnsi="Arial" w:cs="Arial"/>
      <w:b/>
      <w:bCs/>
      <w:sz w:val="36"/>
      <w:szCs w:val="36"/>
      <w:lang w:eastAsia="en-US"/>
    </w:rPr>
  </w:style>
  <w:style w:type="paragraph" w:customStyle="1" w:styleId="Titilsa-undirfyrirsgn">
    <w:name w:val="Titilsíða - undirfyrirsögn"/>
    <w:basedOn w:val="Venjulegur"/>
    <w:next w:val="Venjulegur"/>
    <w:uiPriority w:val="99"/>
    <w:semiHidden/>
    <w:rsid w:val="00596470"/>
    <w:pPr>
      <w:ind w:right="49"/>
    </w:pPr>
    <w:rPr>
      <w:rFonts w:ascii="Arial" w:hAnsi="Arial" w:cs="Arial"/>
      <w:b/>
      <w:bCs/>
      <w:sz w:val="32"/>
      <w:szCs w:val="32"/>
      <w:lang w:eastAsia="en-US"/>
    </w:rPr>
  </w:style>
  <w:style w:type="paragraph" w:customStyle="1" w:styleId="Titilsa-Mrn">
    <w:name w:val="Titilsíða - Mrn"/>
    <w:basedOn w:val="Venjulegur"/>
    <w:next w:val="Venjulegur"/>
    <w:uiPriority w:val="99"/>
    <w:semiHidden/>
    <w:rsid w:val="00596470"/>
    <w:pPr>
      <w:ind w:right="49"/>
    </w:pPr>
    <w:rPr>
      <w:rFonts w:ascii="Arial" w:hAnsi="Arial" w:cs="Arial"/>
      <w:b/>
      <w:bCs/>
      <w:sz w:val="20"/>
      <w:szCs w:val="20"/>
      <w:lang w:eastAsia="en-US"/>
    </w:rPr>
  </w:style>
  <w:style w:type="paragraph" w:customStyle="1" w:styleId="Bokfriupplsingar">
    <w:name w:val="Bokfræðiupplýsingar"/>
    <w:basedOn w:val="Venjulegur"/>
    <w:uiPriority w:val="99"/>
    <w:semiHidden/>
    <w:rsid w:val="00596470"/>
    <w:pPr>
      <w:ind w:left="1701"/>
    </w:pPr>
    <w:rPr>
      <w:rFonts w:ascii="Arial" w:hAnsi="Arial" w:cs="Arial"/>
      <w:noProof/>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is-IS" w:eastAsia="is-I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Venjulegur">
    <w:name w:val="Normal"/>
    <w:qFormat/>
    <w:rsid w:val="001E1714"/>
    <w:rPr>
      <w:sz w:val="24"/>
      <w:szCs w:val="24"/>
    </w:rPr>
  </w:style>
  <w:style w:type="paragraph" w:styleId="Fyrirsgn1">
    <w:name w:val="heading 1"/>
    <w:basedOn w:val="Venjulegur"/>
    <w:next w:val="Venjulegur"/>
    <w:link w:val="Fyrirsgn1Staf"/>
    <w:autoRedefine/>
    <w:uiPriority w:val="99"/>
    <w:qFormat/>
    <w:rsid w:val="00440CC4"/>
    <w:pPr>
      <w:keepNext/>
      <w:tabs>
        <w:tab w:val="left" w:pos="567"/>
        <w:tab w:val="left" w:pos="6804"/>
      </w:tabs>
      <w:spacing w:before="240" w:after="120"/>
      <w:jc w:val="both"/>
      <w:outlineLvl w:val="0"/>
    </w:pPr>
    <w:rPr>
      <w:b/>
      <w:bCs/>
      <w:kern w:val="32"/>
      <w:sz w:val="28"/>
      <w:szCs w:val="28"/>
    </w:rPr>
  </w:style>
  <w:style w:type="paragraph" w:styleId="Fyrirsgn2">
    <w:name w:val="heading 2"/>
    <w:basedOn w:val="Venjulegur"/>
    <w:next w:val="Venjulegur"/>
    <w:link w:val="Fyrirsgn2Staf"/>
    <w:autoRedefine/>
    <w:uiPriority w:val="99"/>
    <w:qFormat/>
    <w:rsid w:val="00481AD8"/>
    <w:pPr>
      <w:keepNext/>
      <w:spacing w:before="240" w:after="60"/>
      <w:jc w:val="both"/>
      <w:outlineLvl w:val="1"/>
    </w:pPr>
    <w:rPr>
      <w:b/>
      <w:noProof/>
      <w:sz w:val="28"/>
      <w:szCs w:val="28"/>
    </w:rPr>
  </w:style>
  <w:style w:type="paragraph" w:styleId="Fyrirsgn3">
    <w:name w:val="heading 3"/>
    <w:basedOn w:val="Venjulegur"/>
    <w:next w:val="Venjulegur"/>
    <w:link w:val="Fyrirsgn3Staf"/>
    <w:uiPriority w:val="99"/>
    <w:qFormat/>
    <w:rsid w:val="00AE3DCF"/>
    <w:pPr>
      <w:keepNext/>
      <w:spacing w:before="240" w:after="120"/>
      <w:outlineLvl w:val="2"/>
    </w:pPr>
    <w:rPr>
      <w:rFonts w:ascii="Arial" w:hAnsi="Arial" w:cs="Arial"/>
    </w:rPr>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character" w:customStyle="1" w:styleId="Fyrirsgn1Staf">
    <w:name w:val="Fyrirsögn 1 Staf"/>
    <w:basedOn w:val="Sjlfgefinleturgermlsgreinar"/>
    <w:link w:val="Fyrirsgn1"/>
    <w:uiPriority w:val="99"/>
    <w:locked/>
    <w:rsid w:val="00440CC4"/>
    <w:rPr>
      <w:b/>
      <w:bCs/>
      <w:kern w:val="32"/>
      <w:sz w:val="28"/>
      <w:szCs w:val="28"/>
    </w:rPr>
  </w:style>
  <w:style w:type="character" w:customStyle="1" w:styleId="Fyrirsgn2Staf">
    <w:name w:val="Fyrirsögn 2 Staf"/>
    <w:basedOn w:val="Sjlfgefinleturgermlsgreinar"/>
    <w:link w:val="Fyrirsgn2"/>
    <w:uiPriority w:val="99"/>
    <w:locked/>
    <w:rsid w:val="00481AD8"/>
    <w:rPr>
      <w:b/>
      <w:noProof/>
      <w:sz w:val="28"/>
      <w:szCs w:val="28"/>
    </w:rPr>
  </w:style>
  <w:style w:type="character" w:customStyle="1" w:styleId="Fyrirsgn3Staf">
    <w:name w:val="Fyrirsögn 3 Staf"/>
    <w:basedOn w:val="Sjlfgefinleturgermlsgreinar"/>
    <w:link w:val="Fyrirsgn3"/>
    <w:uiPriority w:val="99"/>
    <w:locked/>
    <w:rsid w:val="00AE3DCF"/>
    <w:rPr>
      <w:rFonts w:ascii="Arial" w:hAnsi="Arial" w:cs="Arial"/>
      <w:sz w:val="26"/>
      <w:szCs w:val="26"/>
    </w:rPr>
  </w:style>
  <w:style w:type="character" w:customStyle="1" w:styleId="CharChar2">
    <w:name w:val="Char Char2"/>
    <w:basedOn w:val="Sjlfgefinleturgermlsgreinar"/>
    <w:uiPriority w:val="99"/>
    <w:rsid w:val="00C13DE6"/>
    <w:rPr>
      <w:rFonts w:cs="Times New Roman"/>
      <w:b/>
      <w:bCs/>
      <w:kern w:val="32"/>
      <w:sz w:val="32"/>
      <w:szCs w:val="32"/>
      <w:lang w:val="is-IS" w:eastAsia="is-IS"/>
    </w:rPr>
  </w:style>
  <w:style w:type="paragraph" w:styleId="Textineanmlsgreinar">
    <w:name w:val="footnote text"/>
    <w:basedOn w:val="Venjulegur"/>
    <w:link w:val="TextineanmlsgreinarStaf"/>
    <w:uiPriority w:val="99"/>
    <w:semiHidden/>
    <w:rsid w:val="00C13DE6"/>
    <w:rPr>
      <w:sz w:val="20"/>
      <w:szCs w:val="20"/>
    </w:rPr>
  </w:style>
  <w:style w:type="character" w:customStyle="1" w:styleId="TextineanmlsgreinarStaf">
    <w:name w:val="Texti neðanmálsgreinar Staf"/>
    <w:basedOn w:val="Sjlfgefinleturgermlsgreinar"/>
    <w:link w:val="Textineanmlsgreinar"/>
    <w:uiPriority w:val="99"/>
    <w:locked/>
    <w:rsid w:val="00C13DE6"/>
    <w:rPr>
      <w:rFonts w:cs="Times New Roman"/>
    </w:rPr>
  </w:style>
  <w:style w:type="character" w:styleId="Tilvsunneanmlsgrein">
    <w:name w:val="footnote reference"/>
    <w:basedOn w:val="Sjlfgefinleturgermlsgreinar"/>
    <w:uiPriority w:val="99"/>
    <w:semiHidden/>
    <w:rsid w:val="00C13DE6"/>
    <w:rPr>
      <w:rFonts w:cs="Times New Roman"/>
      <w:vertAlign w:val="superscript"/>
    </w:rPr>
  </w:style>
  <w:style w:type="character" w:customStyle="1" w:styleId="Char">
    <w:name w:val="Char"/>
    <w:basedOn w:val="Sjlfgefinleturgermlsgreinar"/>
    <w:uiPriority w:val="99"/>
    <w:rsid w:val="00C13DE6"/>
    <w:rPr>
      <w:rFonts w:ascii="Arial" w:hAnsi="Arial" w:cs="Arial"/>
      <w:b/>
      <w:bCs/>
      <w:kern w:val="32"/>
      <w:sz w:val="32"/>
      <w:szCs w:val="32"/>
      <w:lang w:val="is-IS" w:eastAsia="is-IS"/>
    </w:rPr>
  </w:style>
  <w:style w:type="paragraph" w:customStyle="1" w:styleId="Style4">
    <w:name w:val="Style4"/>
    <w:basedOn w:val="Venjulegur"/>
    <w:autoRedefine/>
    <w:uiPriority w:val="99"/>
    <w:rsid w:val="00C13DE6"/>
    <w:pPr>
      <w:tabs>
        <w:tab w:val="left" w:pos="2760"/>
      </w:tabs>
      <w:jc w:val="both"/>
    </w:pPr>
    <w:rPr>
      <w:u w:val="single"/>
    </w:rPr>
  </w:style>
  <w:style w:type="paragraph" w:styleId="Venjulegtvefur">
    <w:name w:val="Normal (Web)"/>
    <w:basedOn w:val="Venjulegur"/>
    <w:uiPriority w:val="99"/>
    <w:rsid w:val="00C13DE6"/>
    <w:pPr>
      <w:spacing w:before="100" w:beforeAutospacing="1" w:after="100" w:afterAutospacing="1"/>
    </w:pPr>
  </w:style>
  <w:style w:type="character" w:customStyle="1" w:styleId="Style4Char">
    <w:name w:val="Style4 Char"/>
    <w:basedOn w:val="Sjlfgefinleturgermlsgreinar"/>
    <w:uiPriority w:val="99"/>
    <w:rsid w:val="00C13DE6"/>
    <w:rPr>
      <w:rFonts w:cs="Times New Roman"/>
      <w:sz w:val="24"/>
      <w:szCs w:val="24"/>
      <w:u w:val="single"/>
      <w:lang w:val="is-IS" w:eastAsia="is-IS"/>
    </w:rPr>
  </w:style>
  <w:style w:type="character" w:styleId="Tengill">
    <w:name w:val="Hyperlink"/>
    <w:basedOn w:val="Sjlfgefinleturgermlsgreinar"/>
    <w:uiPriority w:val="99"/>
    <w:rsid w:val="00C13DE6"/>
    <w:rPr>
      <w:rFonts w:cs="Times New Roman"/>
      <w:color w:val="0000FF"/>
      <w:u w:val="single"/>
    </w:rPr>
  </w:style>
  <w:style w:type="paragraph" w:customStyle="1" w:styleId="StyleHeading2Justified">
    <w:name w:val="Style Heading 2 + Justified"/>
    <w:basedOn w:val="Fyrirsgn2"/>
    <w:uiPriority w:val="99"/>
    <w:rsid w:val="00C13DE6"/>
  </w:style>
  <w:style w:type="paragraph" w:customStyle="1" w:styleId="StyleHeading3Justified">
    <w:name w:val="Style Heading 3 + Justified"/>
    <w:basedOn w:val="Fyrirsgn3"/>
    <w:autoRedefine/>
    <w:uiPriority w:val="99"/>
    <w:rsid w:val="00C13DE6"/>
    <w:pPr>
      <w:jc w:val="both"/>
    </w:pPr>
    <w:rPr>
      <w:u w:val="single"/>
    </w:rPr>
  </w:style>
  <w:style w:type="paragraph" w:customStyle="1" w:styleId="Heading41">
    <w:name w:val="Heading 41"/>
    <w:basedOn w:val="Venjulegur"/>
    <w:uiPriority w:val="99"/>
    <w:rsid w:val="00C13DE6"/>
    <w:pPr>
      <w:jc w:val="both"/>
    </w:pPr>
    <w:rPr>
      <w:u w:val="single"/>
    </w:rPr>
  </w:style>
  <w:style w:type="paragraph" w:styleId="Skjalyfirlit">
    <w:name w:val="Document Map"/>
    <w:basedOn w:val="Venjulegur"/>
    <w:link w:val="SkjalyfirlitStaf"/>
    <w:uiPriority w:val="99"/>
    <w:semiHidden/>
    <w:rsid w:val="00C13DE6"/>
    <w:pPr>
      <w:shd w:val="clear" w:color="auto" w:fill="000080"/>
    </w:pPr>
    <w:rPr>
      <w:rFonts w:ascii="Tahoma" w:hAnsi="Tahoma" w:cs="Tahoma"/>
    </w:rPr>
  </w:style>
  <w:style w:type="character" w:customStyle="1" w:styleId="SkjalyfirlitStaf">
    <w:name w:val="Skjalyfirlit Staf"/>
    <w:basedOn w:val="Sjlfgefinleturgermlsgreinar"/>
    <w:link w:val="Skjalyfirlit"/>
    <w:uiPriority w:val="99"/>
    <w:locked/>
    <w:rsid w:val="00C13DE6"/>
    <w:rPr>
      <w:rFonts w:ascii="Tahoma" w:hAnsi="Tahoma" w:cs="Tahoma"/>
      <w:sz w:val="24"/>
      <w:szCs w:val="24"/>
      <w:shd w:val="clear" w:color="auto" w:fill="000080"/>
    </w:rPr>
  </w:style>
  <w:style w:type="paragraph" w:styleId="Efnisyfirlit1">
    <w:name w:val="toc 1"/>
    <w:basedOn w:val="Venjulegur"/>
    <w:next w:val="Venjulegur"/>
    <w:autoRedefine/>
    <w:uiPriority w:val="39"/>
    <w:rsid w:val="00C13DE6"/>
  </w:style>
  <w:style w:type="paragraph" w:styleId="Efnisyfirlit2">
    <w:name w:val="toc 2"/>
    <w:basedOn w:val="Venjulegur"/>
    <w:next w:val="Venjulegur"/>
    <w:autoRedefine/>
    <w:uiPriority w:val="39"/>
    <w:rsid w:val="00C13DE6"/>
    <w:pPr>
      <w:ind w:left="240"/>
    </w:pPr>
  </w:style>
  <w:style w:type="paragraph" w:styleId="Efnisyfirlit3">
    <w:name w:val="toc 3"/>
    <w:basedOn w:val="Venjulegur"/>
    <w:next w:val="Venjulegur"/>
    <w:autoRedefine/>
    <w:uiPriority w:val="39"/>
    <w:rsid w:val="00C13DE6"/>
    <w:pPr>
      <w:ind w:left="480"/>
    </w:pPr>
  </w:style>
  <w:style w:type="paragraph" w:styleId="Meginml">
    <w:name w:val="Body Text"/>
    <w:basedOn w:val="Venjulegur"/>
    <w:link w:val="MeginmlStaf"/>
    <w:uiPriority w:val="99"/>
    <w:rsid w:val="00C13DE6"/>
    <w:rPr>
      <w:rFonts w:ascii="Verdana" w:hAnsi="Verdana" w:cs="Verdana"/>
      <w:sz w:val="20"/>
      <w:szCs w:val="20"/>
    </w:rPr>
  </w:style>
  <w:style w:type="character" w:customStyle="1" w:styleId="MeginmlStaf">
    <w:name w:val="Meginmál Staf"/>
    <w:basedOn w:val="Sjlfgefinleturgermlsgreinar"/>
    <w:link w:val="Meginml"/>
    <w:uiPriority w:val="99"/>
    <w:locked/>
    <w:rsid w:val="00C13DE6"/>
    <w:rPr>
      <w:rFonts w:ascii="Verdana" w:hAnsi="Verdana" w:cs="Verdana"/>
    </w:rPr>
  </w:style>
  <w:style w:type="paragraph" w:styleId="Meginml2">
    <w:name w:val="Body Text 2"/>
    <w:basedOn w:val="Venjulegur"/>
    <w:link w:val="Meginml2Staf"/>
    <w:uiPriority w:val="99"/>
    <w:rsid w:val="00C13DE6"/>
    <w:pPr>
      <w:spacing w:after="120"/>
      <w:ind w:left="283"/>
    </w:pPr>
  </w:style>
  <w:style w:type="character" w:customStyle="1" w:styleId="BodyText2Char">
    <w:name w:val="Body Text 2 Char"/>
    <w:basedOn w:val="Sjlfgefinleturgermlsgreinar"/>
    <w:uiPriority w:val="99"/>
    <w:locked/>
    <w:rsid w:val="00C13DE6"/>
    <w:rPr>
      <w:rFonts w:cs="Times New Roman"/>
      <w:sz w:val="24"/>
      <w:szCs w:val="24"/>
    </w:rPr>
  </w:style>
  <w:style w:type="character" w:customStyle="1" w:styleId="Meginml2Staf">
    <w:name w:val="Meginmál 2 Staf"/>
    <w:basedOn w:val="Sjlfgefinleturgermlsgreinar"/>
    <w:link w:val="Meginml2"/>
    <w:uiPriority w:val="99"/>
    <w:locked/>
    <w:rsid w:val="00C13DE6"/>
    <w:rPr>
      <w:rFonts w:cs="Times New Roman"/>
      <w:sz w:val="24"/>
      <w:szCs w:val="24"/>
    </w:rPr>
  </w:style>
  <w:style w:type="character" w:styleId="Sterkt">
    <w:name w:val="Strong"/>
    <w:basedOn w:val="Sjlfgefinleturgermlsgreinar"/>
    <w:uiPriority w:val="99"/>
    <w:qFormat/>
    <w:rsid w:val="00C13DE6"/>
    <w:rPr>
      <w:rFonts w:cs="Times New Roman"/>
      <w:b/>
      <w:bCs/>
    </w:rPr>
  </w:style>
  <w:style w:type="character" w:customStyle="1" w:styleId="CharChar">
    <w:name w:val="Char Char"/>
    <w:basedOn w:val="Sjlfgefinleturgermlsgreinar"/>
    <w:uiPriority w:val="99"/>
    <w:rsid w:val="00C13DE6"/>
    <w:rPr>
      <w:rFonts w:ascii="Arial" w:hAnsi="Arial" w:cs="Arial"/>
      <w:sz w:val="26"/>
      <w:szCs w:val="26"/>
      <w:lang w:val="is-IS" w:eastAsia="is-IS"/>
    </w:rPr>
  </w:style>
  <w:style w:type="character" w:customStyle="1" w:styleId="CharChar1">
    <w:name w:val="Char Char1"/>
    <w:basedOn w:val="Sjlfgefinleturgermlsgreinar"/>
    <w:uiPriority w:val="99"/>
    <w:rsid w:val="00C13DE6"/>
    <w:rPr>
      <w:rFonts w:cs="Times New Roman"/>
      <w:b/>
      <w:bCs/>
      <w:i/>
      <w:iCs/>
      <w:noProof/>
      <w:sz w:val="28"/>
      <w:szCs w:val="28"/>
      <w:lang w:val="is-IS" w:eastAsia="is-IS"/>
    </w:rPr>
  </w:style>
  <w:style w:type="paragraph" w:styleId="Textiaftanmlsgreinar">
    <w:name w:val="endnote text"/>
    <w:basedOn w:val="Venjulegur"/>
    <w:link w:val="TextiaftanmlsgreinarStaf"/>
    <w:uiPriority w:val="99"/>
    <w:semiHidden/>
    <w:rsid w:val="00C13DE6"/>
    <w:rPr>
      <w:sz w:val="20"/>
      <w:szCs w:val="20"/>
    </w:rPr>
  </w:style>
  <w:style w:type="character" w:customStyle="1" w:styleId="TextiaftanmlsgreinarStaf">
    <w:name w:val="Texti aftanmálsgreinar Staf"/>
    <w:basedOn w:val="Sjlfgefinleturgermlsgreinar"/>
    <w:link w:val="Textiaftanmlsgreinar"/>
    <w:uiPriority w:val="99"/>
    <w:locked/>
    <w:rsid w:val="00C13DE6"/>
    <w:rPr>
      <w:rFonts w:cs="Times New Roman"/>
    </w:rPr>
  </w:style>
  <w:style w:type="character" w:styleId="Tilvsunaftanmlsgrein">
    <w:name w:val="endnote reference"/>
    <w:basedOn w:val="Sjlfgefinleturgermlsgreinar"/>
    <w:uiPriority w:val="99"/>
    <w:semiHidden/>
    <w:rsid w:val="00C13DE6"/>
    <w:rPr>
      <w:rFonts w:cs="Times New Roman"/>
      <w:vertAlign w:val="superscript"/>
    </w:rPr>
  </w:style>
  <w:style w:type="paragraph" w:styleId="Blrutexti">
    <w:name w:val="Balloon Text"/>
    <w:basedOn w:val="Venjulegur"/>
    <w:link w:val="BlrutextiStaf"/>
    <w:uiPriority w:val="99"/>
    <w:semiHidden/>
    <w:rsid w:val="00C13DE6"/>
    <w:rPr>
      <w:rFonts w:ascii="Tahoma" w:hAnsi="Tahoma" w:cs="Tahoma"/>
      <w:sz w:val="16"/>
      <w:szCs w:val="16"/>
    </w:rPr>
  </w:style>
  <w:style w:type="character" w:customStyle="1" w:styleId="BlrutextiStaf">
    <w:name w:val="Blöðrutexti Staf"/>
    <w:basedOn w:val="Sjlfgefinleturgermlsgreinar"/>
    <w:link w:val="Blrutexti"/>
    <w:uiPriority w:val="99"/>
    <w:locked/>
    <w:rsid w:val="00C13DE6"/>
    <w:rPr>
      <w:rFonts w:ascii="Tahoma" w:hAnsi="Tahoma" w:cs="Tahoma"/>
      <w:sz w:val="16"/>
      <w:szCs w:val="16"/>
    </w:rPr>
  </w:style>
  <w:style w:type="character" w:styleId="Tilvsunathugasemd">
    <w:name w:val="annotation reference"/>
    <w:basedOn w:val="Sjlfgefinleturgermlsgreinar"/>
    <w:uiPriority w:val="99"/>
    <w:semiHidden/>
    <w:rsid w:val="00C13DE6"/>
    <w:rPr>
      <w:rFonts w:cs="Times New Roman"/>
      <w:sz w:val="16"/>
      <w:szCs w:val="16"/>
    </w:rPr>
  </w:style>
  <w:style w:type="paragraph" w:styleId="Textiathugasemdar">
    <w:name w:val="annotation text"/>
    <w:basedOn w:val="Venjulegur"/>
    <w:link w:val="TextiathugasemdarStaf"/>
    <w:uiPriority w:val="99"/>
    <w:semiHidden/>
    <w:rsid w:val="00C13DE6"/>
    <w:rPr>
      <w:sz w:val="20"/>
      <w:szCs w:val="20"/>
    </w:rPr>
  </w:style>
  <w:style w:type="character" w:customStyle="1" w:styleId="TextiathugasemdarStaf">
    <w:name w:val="Texti athugasemdar Staf"/>
    <w:basedOn w:val="Sjlfgefinleturgermlsgreinar"/>
    <w:link w:val="Textiathugasemdar"/>
    <w:uiPriority w:val="99"/>
    <w:locked/>
    <w:rsid w:val="00C13DE6"/>
    <w:rPr>
      <w:rFonts w:cs="Times New Roman"/>
    </w:rPr>
  </w:style>
  <w:style w:type="paragraph" w:styleId="Efniathugasemdar">
    <w:name w:val="annotation subject"/>
    <w:basedOn w:val="Textiathugasemdar"/>
    <w:next w:val="Textiathugasemdar"/>
    <w:link w:val="EfniathugasemdarStaf"/>
    <w:uiPriority w:val="99"/>
    <w:semiHidden/>
    <w:rsid w:val="00C13DE6"/>
    <w:rPr>
      <w:b/>
      <w:bCs/>
    </w:rPr>
  </w:style>
  <w:style w:type="character" w:customStyle="1" w:styleId="EfniathugasemdarStaf">
    <w:name w:val="Efni athugasemdar Staf"/>
    <w:basedOn w:val="TextiathugasemdarStaf"/>
    <w:link w:val="Efniathugasemdar"/>
    <w:uiPriority w:val="99"/>
    <w:locked/>
    <w:rsid w:val="00C13DE6"/>
    <w:rPr>
      <w:rFonts w:cs="Times New Roman"/>
      <w:b/>
      <w:bCs/>
    </w:rPr>
  </w:style>
  <w:style w:type="paragraph" w:styleId="Suftur">
    <w:name w:val="footer"/>
    <w:basedOn w:val="Venjulegur"/>
    <w:link w:val="SufturStaf"/>
    <w:uiPriority w:val="99"/>
    <w:rsid w:val="00C13DE6"/>
    <w:pPr>
      <w:tabs>
        <w:tab w:val="center" w:pos="4536"/>
        <w:tab w:val="right" w:pos="9072"/>
      </w:tabs>
    </w:pPr>
  </w:style>
  <w:style w:type="character" w:customStyle="1" w:styleId="SufturStaf">
    <w:name w:val="Síðufótur Staf"/>
    <w:basedOn w:val="Sjlfgefinleturgermlsgreinar"/>
    <w:link w:val="Suftur"/>
    <w:uiPriority w:val="99"/>
    <w:locked/>
    <w:rsid w:val="00C13DE6"/>
    <w:rPr>
      <w:rFonts w:cs="Times New Roman"/>
      <w:sz w:val="24"/>
      <w:szCs w:val="24"/>
    </w:rPr>
  </w:style>
  <w:style w:type="character" w:styleId="Blasutal">
    <w:name w:val="page number"/>
    <w:basedOn w:val="Sjlfgefinleturgermlsgreinar"/>
    <w:uiPriority w:val="99"/>
    <w:rsid w:val="00C13DE6"/>
    <w:rPr>
      <w:rFonts w:cs="Times New Roman"/>
    </w:rPr>
  </w:style>
  <w:style w:type="character" w:customStyle="1" w:styleId="CharChar21">
    <w:name w:val="Char Char21"/>
    <w:basedOn w:val="Sjlfgefinleturgermlsgreinar"/>
    <w:uiPriority w:val="99"/>
    <w:rsid w:val="00C13DE6"/>
    <w:rPr>
      <w:rFonts w:cs="Times New Roman"/>
      <w:b/>
      <w:bCs/>
      <w:kern w:val="32"/>
      <w:sz w:val="32"/>
      <w:szCs w:val="32"/>
      <w:lang w:val="is-IS" w:eastAsia="is-IS"/>
    </w:rPr>
  </w:style>
  <w:style w:type="character" w:customStyle="1" w:styleId="CharChar11">
    <w:name w:val="Char Char11"/>
    <w:basedOn w:val="Sjlfgefinleturgermlsgreinar"/>
    <w:uiPriority w:val="99"/>
    <w:rsid w:val="00C13DE6"/>
    <w:rPr>
      <w:rFonts w:ascii="Arial" w:hAnsi="Arial" w:cs="Arial"/>
      <w:i/>
      <w:iCs/>
      <w:sz w:val="28"/>
      <w:szCs w:val="28"/>
      <w:lang w:val="is-IS" w:eastAsia="is-IS"/>
    </w:rPr>
  </w:style>
  <w:style w:type="character" w:customStyle="1" w:styleId="CharChar4">
    <w:name w:val="Char Char4"/>
    <w:basedOn w:val="Sjlfgefinleturgermlsgreinar"/>
    <w:uiPriority w:val="99"/>
    <w:rsid w:val="00C13DE6"/>
    <w:rPr>
      <w:rFonts w:ascii="Arial" w:hAnsi="Arial" w:cs="Arial"/>
      <w:sz w:val="26"/>
      <w:szCs w:val="26"/>
      <w:lang w:val="is-IS" w:eastAsia="is-IS"/>
    </w:rPr>
  </w:style>
  <w:style w:type="paragraph" w:customStyle="1" w:styleId="Stll2">
    <w:name w:val="Stíll 2"/>
    <w:basedOn w:val="Fyrirsgn2"/>
    <w:autoRedefine/>
    <w:uiPriority w:val="99"/>
    <w:rsid w:val="00C13DE6"/>
    <w:rPr>
      <w:sz w:val="36"/>
      <w:szCs w:val="36"/>
    </w:rPr>
  </w:style>
  <w:style w:type="character" w:customStyle="1" w:styleId="Stll2Char">
    <w:name w:val="Stíll 2 Char"/>
    <w:basedOn w:val="CharChar1"/>
    <w:uiPriority w:val="99"/>
    <w:rsid w:val="00C13DE6"/>
    <w:rPr>
      <w:rFonts w:cs="Times New Roman"/>
      <w:b/>
      <w:bCs/>
      <w:i/>
      <w:iCs/>
      <w:noProof/>
      <w:sz w:val="28"/>
      <w:szCs w:val="28"/>
      <w:lang w:val="is-IS" w:eastAsia="is-IS"/>
    </w:rPr>
  </w:style>
  <w:style w:type="paragraph" w:styleId="Meginml3">
    <w:name w:val="Body Text 3"/>
    <w:basedOn w:val="Venjulegur"/>
    <w:link w:val="Meginml3Staf"/>
    <w:uiPriority w:val="99"/>
    <w:rsid w:val="00C13DE6"/>
    <w:pPr>
      <w:jc w:val="both"/>
    </w:pPr>
  </w:style>
  <w:style w:type="character" w:customStyle="1" w:styleId="Meginml3Staf">
    <w:name w:val="Meginmál 3 Staf"/>
    <w:basedOn w:val="Sjlfgefinleturgermlsgreinar"/>
    <w:link w:val="Meginml3"/>
    <w:uiPriority w:val="99"/>
    <w:locked/>
    <w:rsid w:val="00C13DE6"/>
    <w:rPr>
      <w:rFonts w:cs="Times New Roman"/>
      <w:sz w:val="24"/>
      <w:szCs w:val="24"/>
    </w:rPr>
  </w:style>
  <w:style w:type="character" w:customStyle="1" w:styleId="CharChar3">
    <w:name w:val="Char Char3"/>
    <w:basedOn w:val="Sjlfgefinleturgermlsgreinar"/>
    <w:uiPriority w:val="99"/>
    <w:rsid w:val="00C13DE6"/>
    <w:rPr>
      <w:rFonts w:cs="Times New Roman"/>
      <w:b/>
      <w:bCs/>
      <w:kern w:val="32"/>
      <w:sz w:val="32"/>
      <w:szCs w:val="32"/>
      <w:lang w:val="is-IS" w:eastAsia="is-IS"/>
    </w:rPr>
  </w:style>
  <w:style w:type="paragraph" w:customStyle="1" w:styleId="myndir">
    <w:name w:val="myndir"/>
    <w:basedOn w:val="Myndaskr"/>
    <w:uiPriority w:val="99"/>
    <w:rsid w:val="00C13DE6"/>
    <w:pPr>
      <w:jc w:val="both"/>
    </w:pPr>
    <w:rPr>
      <w:b/>
      <w:bCs/>
      <w:sz w:val="20"/>
      <w:szCs w:val="20"/>
    </w:rPr>
  </w:style>
  <w:style w:type="paragraph" w:styleId="Skringartexti">
    <w:name w:val="caption"/>
    <w:basedOn w:val="Venjulegur"/>
    <w:next w:val="Venjulegur"/>
    <w:uiPriority w:val="99"/>
    <w:qFormat/>
    <w:rsid w:val="003C792D"/>
    <w:pPr>
      <w:spacing w:after="120"/>
    </w:pPr>
    <w:rPr>
      <w:b/>
      <w:bCs/>
      <w:sz w:val="20"/>
      <w:szCs w:val="20"/>
    </w:rPr>
  </w:style>
  <w:style w:type="paragraph" w:styleId="Myndaskr">
    <w:name w:val="table of figures"/>
    <w:basedOn w:val="Venjulegur"/>
    <w:next w:val="Venjulegur"/>
    <w:uiPriority w:val="99"/>
    <w:semiHidden/>
    <w:rsid w:val="00C13DE6"/>
    <w:pPr>
      <w:ind w:left="480" w:hanging="480"/>
    </w:pPr>
  </w:style>
  <w:style w:type="character" w:styleId="NotaurTengill">
    <w:name w:val="FollowedHyperlink"/>
    <w:basedOn w:val="Sjlfgefinleturgermlsgreinar"/>
    <w:uiPriority w:val="99"/>
    <w:rsid w:val="00C13DE6"/>
    <w:rPr>
      <w:rFonts w:cs="Times New Roman"/>
      <w:color w:val="800080"/>
      <w:u w:val="single"/>
    </w:rPr>
  </w:style>
  <w:style w:type="paragraph" w:styleId="HTML-forsnii">
    <w:name w:val="HTML Preformatted"/>
    <w:basedOn w:val="Venjulegur"/>
    <w:link w:val="HTML-forsniiStaf"/>
    <w:uiPriority w:val="99"/>
    <w:rsid w:val="00C13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lang w:val="en-GB" w:eastAsia="en-GB"/>
    </w:rPr>
  </w:style>
  <w:style w:type="character" w:customStyle="1" w:styleId="HTML-forsniiStaf">
    <w:name w:val="HTML-forsniðið Staf"/>
    <w:basedOn w:val="Sjlfgefinleturgermlsgreinar"/>
    <w:link w:val="HTML-forsnii"/>
    <w:uiPriority w:val="99"/>
    <w:locked/>
    <w:rsid w:val="00C13DE6"/>
    <w:rPr>
      <w:rFonts w:ascii="Courier New" w:hAnsi="Courier New" w:cs="Courier New"/>
      <w:color w:val="000000"/>
      <w:lang w:val="en-GB" w:eastAsia="en-GB"/>
    </w:rPr>
  </w:style>
  <w:style w:type="character" w:styleId="hersla">
    <w:name w:val="Emphasis"/>
    <w:basedOn w:val="Sjlfgefinleturgermlsgreinar"/>
    <w:uiPriority w:val="99"/>
    <w:qFormat/>
    <w:rsid w:val="00C13DE6"/>
    <w:rPr>
      <w:rFonts w:cs="Times New Roman"/>
      <w:i/>
      <w:iCs/>
    </w:rPr>
  </w:style>
  <w:style w:type="character" w:customStyle="1" w:styleId="TableofFiguresChar">
    <w:name w:val="Table of Figures Char"/>
    <w:basedOn w:val="Sjlfgefinleturgermlsgreinar"/>
    <w:uiPriority w:val="99"/>
    <w:rsid w:val="00C13DE6"/>
    <w:rPr>
      <w:rFonts w:cs="Times New Roman"/>
      <w:sz w:val="24"/>
      <w:szCs w:val="24"/>
      <w:lang w:val="is-IS" w:eastAsia="is-IS"/>
    </w:rPr>
  </w:style>
  <w:style w:type="character" w:customStyle="1" w:styleId="myndirChar">
    <w:name w:val="myndir Char"/>
    <w:basedOn w:val="TableofFiguresChar"/>
    <w:uiPriority w:val="99"/>
    <w:rsid w:val="00C13DE6"/>
    <w:rPr>
      <w:rFonts w:cs="Times New Roman"/>
      <w:b/>
      <w:bCs/>
      <w:sz w:val="24"/>
      <w:szCs w:val="24"/>
      <w:lang w:val="is-IS" w:eastAsia="is-IS"/>
    </w:rPr>
  </w:style>
  <w:style w:type="paragraph" w:styleId="sniinntexti">
    <w:name w:val="Plain Text"/>
    <w:basedOn w:val="Venjulegur"/>
    <w:link w:val="sniinntextiStaf"/>
    <w:uiPriority w:val="99"/>
    <w:rsid w:val="00C13DE6"/>
    <w:rPr>
      <w:rFonts w:ascii="Consolas" w:hAnsi="Consolas" w:cs="Consolas"/>
      <w:sz w:val="21"/>
      <w:szCs w:val="21"/>
      <w:lang w:val="en-US" w:eastAsia="en-US"/>
    </w:rPr>
  </w:style>
  <w:style w:type="character" w:customStyle="1" w:styleId="sniinntextiStaf">
    <w:name w:val="Ósniðinn texti Staf"/>
    <w:basedOn w:val="Sjlfgefinleturgermlsgreinar"/>
    <w:link w:val="sniinntexti"/>
    <w:uiPriority w:val="99"/>
    <w:locked/>
    <w:rsid w:val="00C13DE6"/>
    <w:rPr>
      <w:rFonts w:ascii="Consolas" w:hAnsi="Consolas" w:cs="Consolas"/>
      <w:sz w:val="21"/>
      <w:szCs w:val="21"/>
      <w:lang w:val="en-US" w:eastAsia="en-US"/>
    </w:rPr>
  </w:style>
  <w:style w:type="paragraph" w:styleId="Suhaus">
    <w:name w:val="header"/>
    <w:basedOn w:val="Venjulegur"/>
    <w:link w:val="SuhausStaf"/>
    <w:uiPriority w:val="99"/>
    <w:rsid w:val="00C13DE6"/>
    <w:pPr>
      <w:tabs>
        <w:tab w:val="center" w:pos="4536"/>
        <w:tab w:val="right" w:pos="9072"/>
      </w:tabs>
    </w:pPr>
  </w:style>
  <w:style w:type="character" w:customStyle="1" w:styleId="SuhausStaf">
    <w:name w:val="Síðuhaus Staf"/>
    <w:basedOn w:val="Sjlfgefinleturgermlsgreinar"/>
    <w:link w:val="Suhaus"/>
    <w:uiPriority w:val="99"/>
    <w:locked/>
    <w:rsid w:val="00C13DE6"/>
    <w:rPr>
      <w:rFonts w:cs="Times New Roman"/>
      <w:sz w:val="24"/>
      <w:szCs w:val="24"/>
    </w:rPr>
  </w:style>
  <w:style w:type="paragraph" w:styleId="Enginbil">
    <w:name w:val="No Spacing"/>
    <w:link w:val="EnginbilStaf"/>
    <w:uiPriority w:val="99"/>
    <w:qFormat/>
    <w:rsid w:val="00C13DE6"/>
    <w:rPr>
      <w:rFonts w:ascii="Calibri" w:hAnsi="Calibri" w:cs="Calibri"/>
      <w:lang w:val="en-US" w:eastAsia="en-US"/>
    </w:rPr>
  </w:style>
  <w:style w:type="character" w:customStyle="1" w:styleId="EnginbilStaf">
    <w:name w:val="Engin bil Staf"/>
    <w:basedOn w:val="Sjlfgefinleturgermlsgreinar"/>
    <w:link w:val="Enginbil"/>
    <w:uiPriority w:val="99"/>
    <w:locked/>
    <w:rsid w:val="00C13DE6"/>
    <w:rPr>
      <w:rFonts w:ascii="Calibri" w:hAnsi="Calibri" w:cs="Calibri"/>
      <w:sz w:val="22"/>
      <w:szCs w:val="22"/>
      <w:lang w:val="en-US" w:eastAsia="en-US" w:bidi="ar-SA"/>
    </w:rPr>
  </w:style>
  <w:style w:type="character" w:customStyle="1" w:styleId="CharChar31">
    <w:name w:val="Char Char31"/>
    <w:basedOn w:val="Sjlfgefinleturgermlsgreinar"/>
    <w:uiPriority w:val="99"/>
    <w:rsid w:val="00C13DE6"/>
    <w:rPr>
      <w:rFonts w:cs="Times New Roman"/>
      <w:b/>
      <w:bCs/>
      <w:kern w:val="32"/>
      <w:sz w:val="32"/>
      <w:szCs w:val="32"/>
      <w:lang w:val="is-IS" w:eastAsia="is-IS"/>
    </w:rPr>
  </w:style>
  <w:style w:type="paragraph" w:styleId="Mlsgreinlista">
    <w:name w:val="List Paragraph"/>
    <w:basedOn w:val="Venjulegur"/>
    <w:uiPriority w:val="99"/>
    <w:qFormat/>
    <w:rsid w:val="00C13DE6"/>
    <w:pPr>
      <w:ind w:left="720"/>
      <w:contextualSpacing/>
    </w:pPr>
  </w:style>
  <w:style w:type="table" w:styleId="Hnitanettflu">
    <w:name w:val="Table Grid"/>
    <w:basedOn w:val="Tafla-venjuleg"/>
    <w:uiPriority w:val="99"/>
    <w:rsid w:val="00C13DE6"/>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durskoun">
    <w:name w:val="Revision"/>
    <w:hidden/>
    <w:uiPriority w:val="99"/>
    <w:semiHidden/>
    <w:rsid w:val="00C13DE6"/>
    <w:rPr>
      <w:sz w:val="24"/>
      <w:szCs w:val="24"/>
    </w:rPr>
  </w:style>
  <w:style w:type="character" w:customStyle="1" w:styleId="small">
    <w:name w:val="small"/>
    <w:basedOn w:val="Sjlfgefinleturgermlsgreinar"/>
    <w:uiPriority w:val="99"/>
    <w:rsid w:val="00C13DE6"/>
    <w:rPr>
      <w:rFonts w:cs="Times New Roman"/>
    </w:rPr>
  </w:style>
  <w:style w:type="paragraph" w:customStyle="1" w:styleId="StyleListParagraphBoxSinglesolidlineAuto05ptLine">
    <w:name w:val="Style List Paragraph + Box: (Single solid line Auto  05 pt Line ..."/>
    <w:basedOn w:val="Mlsgreinlista"/>
    <w:uiPriority w:val="99"/>
    <w:rsid w:val="005E305A"/>
    <w:pPr>
      <w:pBdr>
        <w:top w:val="single" w:sz="4" w:space="1" w:color="auto"/>
        <w:left w:val="single" w:sz="4" w:space="4" w:color="auto"/>
        <w:bottom w:val="single" w:sz="4" w:space="1" w:color="auto"/>
        <w:right w:val="single" w:sz="4" w:space="4" w:color="auto"/>
      </w:pBdr>
      <w:ind w:left="1077" w:hanging="357"/>
    </w:pPr>
  </w:style>
  <w:style w:type="paragraph" w:customStyle="1" w:styleId="StyleHeading2Left">
    <w:name w:val="Style Heading 2 + Left"/>
    <w:basedOn w:val="Fyrirsgn2"/>
    <w:uiPriority w:val="99"/>
    <w:rsid w:val="000B222E"/>
    <w:pPr>
      <w:jc w:val="left"/>
    </w:pPr>
  </w:style>
  <w:style w:type="paragraph" w:customStyle="1" w:styleId="StyleHeading1Left">
    <w:name w:val="Style Heading 1 + Left"/>
    <w:basedOn w:val="Fyrirsgn1"/>
    <w:uiPriority w:val="99"/>
    <w:rsid w:val="00EF4FB3"/>
    <w:pPr>
      <w:spacing w:after="240"/>
      <w:jc w:val="left"/>
    </w:pPr>
  </w:style>
  <w:style w:type="paragraph" w:customStyle="1" w:styleId="StyleBodyText2Bold">
    <w:name w:val="Style Body Text 2 + Bold"/>
    <w:basedOn w:val="Meginml2"/>
    <w:uiPriority w:val="99"/>
    <w:rsid w:val="005E5AF0"/>
    <w:pPr>
      <w:spacing w:after="0" w:line="480" w:lineRule="auto"/>
      <w:ind w:left="0"/>
    </w:pPr>
    <w:rPr>
      <w:b/>
      <w:bCs/>
    </w:rPr>
  </w:style>
  <w:style w:type="paragraph" w:customStyle="1" w:styleId="StyleBodyText2BoldLinespacingsingle">
    <w:name w:val="Style Body Text 2 + Bold Line spacing:  single"/>
    <w:basedOn w:val="Meginml2"/>
    <w:uiPriority w:val="99"/>
    <w:rsid w:val="00D96D0A"/>
    <w:pPr>
      <w:ind w:left="0"/>
    </w:pPr>
    <w:rPr>
      <w:b/>
      <w:bCs/>
    </w:rPr>
  </w:style>
  <w:style w:type="character" w:styleId="Bkartitill">
    <w:name w:val="Book Title"/>
    <w:basedOn w:val="Sjlfgefinleturgermlsgreinar"/>
    <w:uiPriority w:val="99"/>
    <w:qFormat/>
    <w:rsid w:val="00740250"/>
    <w:rPr>
      <w:rFonts w:cs="Times New Roman"/>
      <w:b/>
      <w:bCs/>
      <w:smallCaps/>
      <w:spacing w:val="5"/>
    </w:rPr>
  </w:style>
  <w:style w:type="paragraph" w:customStyle="1" w:styleId="Titilsa-aalfyrirsgn">
    <w:name w:val="Titilsíða - aðalfyrirsögn"/>
    <w:basedOn w:val="Venjulegur"/>
    <w:next w:val="Venjulegur"/>
    <w:uiPriority w:val="99"/>
    <w:semiHidden/>
    <w:rsid w:val="00596470"/>
    <w:pPr>
      <w:spacing w:line="360" w:lineRule="auto"/>
      <w:ind w:right="51"/>
    </w:pPr>
    <w:rPr>
      <w:rFonts w:ascii="Arial" w:hAnsi="Arial" w:cs="Arial"/>
      <w:b/>
      <w:bCs/>
      <w:sz w:val="36"/>
      <w:szCs w:val="36"/>
      <w:lang w:eastAsia="en-US"/>
    </w:rPr>
  </w:style>
  <w:style w:type="paragraph" w:customStyle="1" w:styleId="Titilsa-undirfyrirsgn">
    <w:name w:val="Titilsíða - undirfyrirsögn"/>
    <w:basedOn w:val="Venjulegur"/>
    <w:next w:val="Venjulegur"/>
    <w:uiPriority w:val="99"/>
    <w:semiHidden/>
    <w:rsid w:val="00596470"/>
    <w:pPr>
      <w:ind w:right="49"/>
    </w:pPr>
    <w:rPr>
      <w:rFonts w:ascii="Arial" w:hAnsi="Arial" w:cs="Arial"/>
      <w:b/>
      <w:bCs/>
      <w:sz w:val="32"/>
      <w:szCs w:val="32"/>
      <w:lang w:eastAsia="en-US"/>
    </w:rPr>
  </w:style>
  <w:style w:type="paragraph" w:customStyle="1" w:styleId="Titilsa-Mrn">
    <w:name w:val="Titilsíða - Mrn"/>
    <w:basedOn w:val="Venjulegur"/>
    <w:next w:val="Venjulegur"/>
    <w:uiPriority w:val="99"/>
    <w:semiHidden/>
    <w:rsid w:val="00596470"/>
    <w:pPr>
      <w:ind w:right="49"/>
    </w:pPr>
    <w:rPr>
      <w:rFonts w:ascii="Arial" w:hAnsi="Arial" w:cs="Arial"/>
      <w:b/>
      <w:bCs/>
      <w:sz w:val="20"/>
      <w:szCs w:val="20"/>
      <w:lang w:eastAsia="en-US"/>
    </w:rPr>
  </w:style>
  <w:style w:type="paragraph" w:customStyle="1" w:styleId="Bokfriupplsingar">
    <w:name w:val="Bokfræðiupplýsingar"/>
    <w:basedOn w:val="Venjulegur"/>
    <w:uiPriority w:val="99"/>
    <w:semiHidden/>
    <w:rsid w:val="00596470"/>
    <w:pPr>
      <w:ind w:left="1701"/>
    </w:pPr>
    <w:rPr>
      <w:rFonts w:ascii="Arial" w:hAnsi="Arial" w:cs="Arial"/>
      <w:noProof/>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796731">
      <w:marLeft w:val="0"/>
      <w:marRight w:val="0"/>
      <w:marTop w:val="0"/>
      <w:marBottom w:val="0"/>
      <w:divBdr>
        <w:top w:val="none" w:sz="0" w:space="0" w:color="auto"/>
        <w:left w:val="none" w:sz="0" w:space="0" w:color="auto"/>
        <w:bottom w:val="none" w:sz="0" w:space="0" w:color="auto"/>
        <w:right w:val="none" w:sz="0" w:space="0" w:color="auto"/>
      </w:divBdr>
    </w:div>
    <w:div w:id="792598172">
      <w:bodyDiv w:val="1"/>
      <w:marLeft w:val="0"/>
      <w:marRight w:val="0"/>
      <w:marTop w:val="0"/>
      <w:marBottom w:val="0"/>
      <w:divBdr>
        <w:top w:val="none" w:sz="0" w:space="0" w:color="auto"/>
        <w:left w:val="none" w:sz="0" w:space="0" w:color="auto"/>
        <w:bottom w:val="none" w:sz="0" w:space="0" w:color="auto"/>
        <w:right w:val="none" w:sz="0" w:space="0" w:color="auto"/>
      </w:divBdr>
    </w:div>
    <w:div w:id="1709184510">
      <w:bodyDiv w:val="1"/>
      <w:marLeft w:val="0"/>
      <w:marRight w:val="0"/>
      <w:marTop w:val="0"/>
      <w:marBottom w:val="0"/>
      <w:divBdr>
        <w:top w:val="none" w:sz="0" w:space="0" w:color="auto"/>
        <w:left w:val="none" w:sz="0" w:space="0" w:color="auto"/>
        <w:bottom w:val="none" w:sz="0" w:space="0" w:color="auto"/>
        <w:right w:val="none" w:sz="0" w:space="0" w:color="auto"/>
      </w:divBdr>
      <w:divsChild>
        <w:div w:id="862013254">
          <w:marLeft w:val="0"/>
          <w:marRight w:val="0"/>
          <w:marTop w:val="0"/>
          <w:marBottom w:val="0"/>
          <w:divBdr>
            <w:top w:val="none" w:sz="0" w:space="0" w:color="auto"/>
            <w:left w:val="none" w:sz="0" w:space="0" w:color="auto"/>
            <w:bottom w:val="none" w:sz="0" w:space="0" w:color="auto"/>
            <w:right w:val="none" w:sz="0" w:space="0" w:color="auto"/>
          </w:divBdr>
          <w:divsChild>
            <w:div w:id="202207311">
              <w:marLeft w:val="0"/>
              <w:marRight w:val="0"/>
              <w:marTop w:val="0"/>
              <w:marBottom w:val="0"/>
              <w:divBdr>
                <w:top w:val="none" w:sz="0" w:space="0" w:color="auto"/>
                <w:left w:val="none" w:sz="0" w:space="0" w:color="auto"/>
                <w:bottom w:val="none" w:sz="0" w:space="0" w:color="auto"/>
                <w:right w:val="none" w:sz="0" w:space="0" w:color="auto"/>
              </w:divBdr>
              <w:divsChild>
                <w:div w:id="169249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41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image" Target="media/image6.png"/><Relationship Id="rId26" Type="http://schemas.openxmlformats.org/officeDocument/2006/relationships/hyperlink" Target="http://www.faduja.is" TargetMode="External"/><Relationship Id="rId39" Type="http://schemas.openxmlformats.org/officeDocument/2006/relationships/image" Target="media/image12.png"/><Relationship Id="rId21" Type="http://schemas.openxmlformats.org/officeDocument/2006/relationships/image" Target="media/image8.png"/><Relationship Id="rId34" Type="http://schemas.openxmlformats.org/officeDocument/2006/relationships/hyperlink" Target="http://www.kvennaradgjofin.is" TargetMode="External"/><Relationship Id="rId42" Type="http://schemas.openxmlformats.org/officeDocument/2006/relationships/hyperlink" Target="http://www.feministinn.is" TargetMode="External"/><Relationship Id="rId47" Type="http://schemas.openxmlformats.org/officeDocument/2006/relationships/hyperlink" Target="mailto:ivg@hi.is" TargetMode="External"/><Relationship Id="rId50" Type="http://schemas.openxmlformats.org/officeDocument/2006/relationships/hyperlink" Target="http://blogg.gattin.is/" TargetMode="External"/><Relationship Id="rId55" Type="http://schemas.openxmlformats.org/officeDocument/2006/relationships/hyperlink" Target="http://www.hagstofa.is" TargetMode="External"/><Relationship Id="rId63" Type="http://schemas.openxmlformats.org/officeDocument/2006/relationships/hyperlink" Target="http://www.jafnretti.is/D10/_Files/konurogkarlarfrettir2005.pdf" TargetMode="External"/><Relationship Id="rId68" Type="http://schemas.openxmlformats.org/officeDocument/2006/relationships/hyperlink" Target="http://www.espad.is/V&#237;muefnaneysla_2007.pdf%3chttp://www.espad.is/V&#237;muefnaneysla_2007.pdf" TargetMode="External"/><Relationship Id="rId7" Type="http://schemas.openxmlformats.org/officeDocument/2006/relationships/footnotes" Target="foot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29" Type="http://schemas.openxmlformats.org/officeDocument/2006/relationships/hyperlink" Target="http://www.aflidak.i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24" Type="http://schemas.openxmlformats.org/officeDocument/2006/relationships/image" Target="media/image10.png"/><Relationship Id="rId32" Type="http://schemas.openxmlformats.org/officeDocument/2006/relationships/hyperlink" Target="http://www.kvennaathvarf.is" TargetMode="External"/><Relationship Id="rId37" Type="http://schemas.openxmlformats.org/officeDocument/2006/relationships/hyperlink" Target="http://www.stigamot.is" TargetMode="External"/><Relationship Id="rId40" Type="http://schemas.openxmlformats.org/officeDocument/2006/relationships/image" Target="media/image13.jpeg"/><Relationship Id="rId45" Type="http://schemas.openxmlformats.org/officeDocument/2006/relationships/hyperlink" Target="mailto:stjorn@foreldrajafnretti.is" TargetMode="External"/><Relationship Id="rId53" Type="http://schemas.openxmlformats.org/officeDocument/2006/relationships/hyperlink" Target="http://www.forsaetisraduneyti.is/media/Efnhasleg_vold_kvenna/EVKskyrsla.pdf" TargetMode="External"/><Relationship Id="rId58" Type="http://schemas.openxmlformats.org/officeDocument/2006/relationships/hyperlink" Target="http://www.landlaeknir.is/lisalib/getfile.aspx?itemid=4027" TargetMode="External"/><Relationship Id="rId66" Type="http://schemas.openxmlformats.org/officeDocument/2006/relationships/hyperlink" Target="http://www.ruv.is/servlet/file/A%C3%B0skilnadur_barns_fra_odru_foreldri_sinu_stytt.pdf?ITEM_ENT_ID=250243&amp;COLLSPEC_ENT_ID=32" TargetMode="Externa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image" Target="media/image9.emf"/><Relationship Id="rId28" Type="http://schemas.openxmlformats.org/officeDocument/2006/relationships/hyperlink" Target="http://www.logreglan.is" TargetMode="External"/><Relationship Id="rId36" Type="http://schemas.openxmlformats.org/officeDocument/2006/relationships/hyperlink" Target="http://www.landspitali.is/pages/14553" TargetMode="External"/><Relationship Id="rId49" Type="http://schemas.openxmlformats.org/officeDocument/2006/relationships/hyperlink" Target="mailto:krfi@krfi.is" TargetMode="External"/><Relationship Id="rId57" Type="http://schemas.openxmlformats.org/officeDocument/2006/relationships/hyperlink" Target="http://www.jafnretti.is/D10/_Files/T&#246;lur%20hlutf&#246;ll%20og%20fj&#246;lda%20karla%20og%20kvenna%202009.pdf" TargetMode="External"/><Relationship Id="rId61" Type="http://schemas.openxmlformats.org/officeDocument/2006/relationships/hyperlink" Target="http://www.lydheilsustod.is/rannsoknir/tobak-og-tobaksvarnir/talnaefni/" TargetMode="External"/><Relationship Id="rId10" Type="http://schemas.openxmlformats.org/officeDocument/2006/relationships/footer" Target="footer2.xml"/><Relationship Id="rId19" Type="http://schemas.openxmlformats.org/officeDocument/2006/relationships/image" Target="media/image7.png"/><Relationship Id="rId31" Type="http://schemas.openxmlformats.org/officeDocument/2006/relationships/hyperlink" Target="http://www.blattafram.is" TargetMode="External"/><Relationship Id="rId44" Type="http://schemas.openxmlformats.org/officeDocument/2006/relationships/hyperlink" Target="http://www.foreldrajafnretti.is" TargetMode="External"/><Relationship Id="rId52" Type="http://schemas.openxmlformats.org/officeDocument/2006/relationships/hyperlink" Target="http://www.felagsmalaraduneyti.is/malaflokkar/fjolskyldurad/frettir/nr/417" TargetMode="External"/><Relationship Id="rId60" Type="http://schemas.openxmlformats.org/officeDocument/2006/relationships/hyperlink" Target="http://likamsvirding.is/" TargetMode="External"/><Relationship Id="rId65" Type="http://schemas.openxmlformats.org/officeDocument/2006/relationships/hyperlink" Target="http://www.logreglan.is/upload/files/AFBROTAT%D6LFR2007_LOKAEINTAKI%D0.pdf"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2.png"/><Relationship Id="rId22" Type="http://schemas.openxmlformats.org/officeDocument/2006/relationships/chart" Target="charts/chart2.xml"/><Relationship Id="rId27" Type="http://schemas.openxmlformats.org/officeDocument/2006/relationships/hyperlink" Target="http://www.vel.is/vitundarvakning" TargetMode="External"/><Relationship Id="rId30" Type="http://schemas.openxmlformats.org/officeDocument/2006/relationships/hyperlink" Target="mailto:afl@akmennt.is" TargetMode="External"/><Relationship Id="rId35" Type="http://schemas.openxmlformats.org/officeDocument/2006/relationships/hyperlink" Target="mailto:radgjof@kvennaradgjofin.is" TargetMode="External"/><Relationship Id="rId43" Type="http://schemas.openxmlformats.org/officeDocument/2006/relationships/hyperlink" Target="mailto:feministinn@feministinn.is" TargetMode="External"/><Relationship Id="rId48" Type="http://schemas.openxmlformats.org/officeDocument/2006/relationships/hyperlink" Target="http://www.krfi.is" TargetMode="External"/><Relationship Id="rId56" Type="http://schemas.openxmlformats.org/officeDocument/2006/relationships/hyperlink" Target="http://www.efnahagsraduneyti.is/media/Acrobat/Eignarhald_kvenna_IVR.pdf" TargetMode="External"/><Relationship Id="rId64" Type="http://schemas.openxmlformats.org/officeDocument/2006/relationships/hyperlink" Target="http://www.namsmat.is/vefur/rannsoknir/pisa2003/4-PISA2003eng-Chap4.pdf" TargetMode="External"/><Relationship Id="rId69" Type="http://schemas.openxmlformats.org/officeDocument/2006/relationships/footer" Target="footer4.xml"/><Relationship Id="rId8" Type="http://schemas.openxmlformats.org/officeDocument/2006/relationships/endnotes" Target="endnotes.xml"/><Relationship Id="rId51" Type="http://schemas.openxmlformats.org/officeDocument/2006/relationships/hyperlink" Target="http://www.felagsmalaraduneyti.is/media/acrobat-skjol/Konnun_Felagsvisindastofnunar_um_kynbundinn_launamun_a_islenskum_vinnumarkadi2.pdf"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www.hagstofa.is/Hagtolur/Skolamal" TargetMode="External"/><Relationship Id="rId17" Type="http://schemas.openxmlformats.org/officeDocument/2006/relationships/image" Target="media/image5.png"/><Relationship Id="rId25" Type="http://schemas.openxmlformats.org/officeDocument/2006/relationships/image" Target="media/image11.png"/><Relationship Id="rId33" Type="http://schemas.openxmlformats.org/officeDocument/2006/relationships/hyperlink" Target="mailto:kvennaathvarf@kvennaathvarf.is" TargetMode="External"/><Relationship Id="rId38" Type="http://schemas.openxmlformats.org/officeDocument/2006/relationships/hyperlink" Target="mailto:stigamot@stigamot.is_" TargetMode="External"/><Relationship Id="rId46" Type="http://schemas.openxmlformats.org/officeDocument/2006/relationships/hyperlink" Target="http://www.karlartilabyrgdar.is" TargetMode="External"/><Relationship Id="rId59" Type="http://schemas.openxmlformats.org/officeDocument/2006/relationships/hyperlink" Target="http://www.influensa.is/?PageID=1055&amp;NewsID=1997" TargetMode="External"/><Relationship Id="rId67" Type="http://schemas.openxmlformats.org/officeDocument/2006/relationships/hyperlink" Target="http://www.vinnueftirlit.is/vinnueftirlit/upload/files/fraedsluefni/vinnuverndarvikan/65_stadreyndablad.pdf" TargetMode="External"/><Relationship Id="rId20" Type="http://schemas.openxmlformats.org/officeDocument/2006/relationships/chart" Target="charts/chart1.xml"/><Relationship Id="rId41" Type="http://schemas.openxmlformats.org/officeDocument/2006/relationships/image" Target="media/image14.jpeg"/><Relationship Id="rId54" Type="http://schemas.openxmlformats.org/officeDocument/2006/relationships/hyperlink" Target="http://www.hagstofa.is" TargetMode="External"/><Relationship Id="rId62" Type="http://schemas.openxmlformats.org/officeDocument/2006/relationships/hyperlink" Target="http://bella.mrn.stjr.is/utgafur/ungt_folk_8_9_10_2009.pdf" TargetMode="External"/><Relationship Id="rId70" Type="http://schemas.openxmlformats.org/officeDocument/2006/relationships/footer" Target="footer5.xml"/></Relationships>
</file>

<file path=word/_rels/endnotes.xml.rels><?xml version="1.0" encoding="UTF-8" standalone="yes"?>
<Relationships xmlns="http://schemas.openxmlformats.org/package/2006/relationships"><Relationship Id="rId1" Type="http://schemas.openxmlformats.org/officeDocument/2006/relationships/hyperlink" Target="http://epp.eurostat.cec.eu.int/cache/ITY_OFFPUB/KS-NK-05-015/EN/KS-NK-05-015-EN.PDF"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arnar\r02sameign\Kynungabok_2010\G&#246;gn%20-%20ungt%20f&#243;lk\borgarstj&#243;rn-2010.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arnar\r02upplysing\J&#243;na\Jafnretti\Kynungabok\fj&#246;lmi&#240;lar.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s-I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areaChart>
        <c:grouping val="percentStacked"/>
        <c:varyColors val="0"/>
        <c:ser>
          <c:idx val="0"/>
          <c:order val="0"/>
          <c:tx>
            <c:strRef>
              <c:f>Blað1!$C$33</c:f>
              <c:strCache>
                <c:ptCount val="1"/>
                <c:pt idx="0">
                  <c:v>Karlar</c:v>
                </c:pt>
              </c:strCache>
            </c:strRef>
          </c:tx>
          <c:spPr>
            <a:effectLst>
              <a:outerShdw blurRad="50800" dist="38100" dir="2700000" algn="tl" rotWithShape="0">
                <a:prstClr val="black">
                  <a:alpha val="40000"/>
                </a:prstClr>
              </a:outerShdw>
            </a:effectLst>
          </c:spPr>
          <c:dLbls>
            <c:showLegendKey val="0"/>
            <c:showVal val="1"/>
            <c:showCatName val="0"/>
            <c:showSerName val="0"/>
            <c:showPercent val="0"/>
            <c:showBubbleSize val="0"/>
            <c:showLeaderLines val="0"/>
          </c:dLbls>
          <c:cat>
            <c:numRef>
              <c:f>Blað1!$B$34:$B$58</c:f>
              <c:numCache>
                <c:formatCode>General</c:formatCode>
                <c:ptCount val="25"/>
                <c:pt idx="0">
                  <c:v>1908</c:v>
                </c:pt>
                <c:pt idx="1">
                  <c:v>1912</c:v>
                </c:pt>
                <c:pt idx="2">
                  <c:v>1918</c:v>
                </c:pt>
                <c:pt idx="3">
                  <c:v>1920</c:v>
                </c:pt>
                <c:pt idx="4">
                  <c:v>1928</c:v>
                </c:pt>
                <c:pt idx="5">
                  <c:v>1934</c:v>
                </c:pt>
                <c:pt idx="6">
                  <c:v>1938</c:v>
                </c:pt>
                <c:pt idx="7">
                  <c:v>1942</c:v>
                </c:pt>
                <c:pt idx="8">
                  <c:v>1946</c:v>
                </c:pt>
                <c:pt idx="9">
                  <c:v>1950</c:v>
                </c:pt>
                <c:pt idx="10">
                  <c:v>1954</c:v>
                </c:pt>
                <c:pt idx="11">
                  <c:v>1958</c:v>
                </c:pt>
                <c:pt idx="12">
                  <c:v>1962</c:v>
                </c:pt>
                <c:pt idx="13">
                  <c:v>1966</c:v>
                </c:pt>
                <c:pt idx="14">
                  <c:v>1960</c:v>
                </c:pt>
                <c:pt idx="15">
                  <c:v>1974</c:v>
                </c:pt>
                <c:pt idx="16">
                  <c:v>1978</c:v>
                </c:pt>
                <c:pt idx="17">
                  <c:v>1982</c:v>
                </c:pt>
                <c:pt idx="18">
                  <c:v>1986</c:v>
                </c:pt>
                <c:pt idx="19">
                  <c:v>1990</c:v>
                </c:pt>
                <c:pt idx="20">
                  <c:v>1994</c:v>
                </c:pt>
                <c:pt idx="21">
                  <c:v>1998</c:v>
                </c:pt>
                <c:pt idx="22">
                  <c:v>2002</c:v>
                </c:pt>
                <c:pt idx="23">
                  <c:v>2006</c:v>
                </c:pt>
                <c:pt idx="24">
                  <c:v>2010</c:v>
                </c:pt>
              </c:numCache>
            </c:numRef>
          </c:cat>
          <c:val>
            <c:numRef>
              <c:f>Blað1!$C$34:$C$58</c:f>
              <c:numCache>
                <c:formatCode>General</c:formatCode>
                <c:ptCount val="25"/>
                <c:pt idx="0">
                  <c:v>11</c:v>
                </c:pt>
                <c:pt idx="1">
                  <c:v>11</c:v>
                </c:pt>
                <c:pt idx="2">
                  <c:v>13</c:v>
                </c:pt>
                <c:pt idx="3">
                  <c:v>13</c:v>
                </c:pt>
                <c:pt idx="4">
                  <c:v>14</c:v>
                </c:pt>
                <c:pt idx="5">
                  <c:v>13</c:v>
                </c:pt>
                <c:pt idx="6">
                  <c:v>13</c:v>
                </c:pt>
                <c:pt idx="7">
                  <c:v>12</c:v>
                </c:pt>
                <c:pt idx="8">
                  <c:v>13</c:v>
                </c:pt>
                <c:pt idx="9">
                  <c:v>13</c:v>
                </c:pt>
                <c:pt idx="10">
                  <c:v>13</c:v>
                </c:pt>
                <c:pt idx="11">
                  <c:v>13</c:v>
                </c:pt>
                <c:pt idx="12">
                  <c:v>12</c:v>
                </c:pt>
                <c:pt idx="13">
                  <c:v>14</c:v>
                </c:pt>
                <c:pt idx="14">
                  <c:v>12</c:v>
                </c:pt>
                <c:pt idx="15">
                  <c:v>13</c:v>
                </c:pt>
                <c:pt idx="16">
                  <c:v>12</c:v>
                </c:pt>
                <c:pt idx="17">
                  <c:v>13</c:v>
                </c:pt>
                <c:pt idx="18">
                  <c:v>9</c:v>
                </c:pt>
                <c:pt idx="19">
                  <c:v>8</c:v>
                </c:pt>
                <c:pt idx="20">
                  <c:v>7</c:v>
                </c:pt>
                <c:pt idx="21">
                  <c:v>9</c:v>
                </c:pt>
                <c:pt idx="22">
                  <c:v>9</c:v>
                </c:pt>
                <c:pt idx="23">
                  <c:v>9</c:v>
                </c:pt>
                <c:pt idx="24">
                  <c:v>8</c:v>
                </c:pt>
              </c:numCache>
            </c:numRef>
          </c:val>
        </c:ser>
        <c:ser>
          <c:idx val="1"/>
          <c:order val="1"/>
          <c:tx>
            <c:strRef>
              <c:f>Blað1!$D$33</c:f>
              <c:strCache>
                <c:ptCount val="1"/>
                <c:pt idx="0">
                  <c:v>Konur</c:v>
                </c:pt>
              </c:strCache>
            </c:strRef>
          </c:tx>
          <c:dLbls>
            <c:showLegendKey val="0"/>
            <c:showVal val="1"/>
            <c:showCatName val="0"/>
            <c:showSerName val="0"/>
            <c:showPercent val="0"/>
            <c:showBubbleSize val="0"/>
            <c:showLeaderLines val="0"/>
          </c:dLbls>
          <c:cat>
            <c:numRef>
              <c:f>Blað1!$B$34:$B$58</c:f>
              <c:numCache>
                <c:formatCode>General</c:formatCode>
                <c:ptCount val="25"/>
                <c:pt idx="0">
                  <c:v>1908</c:v>
                </c:pt>
                <c:pt idx="1">
                  <c:v>1912</c:v>
                </c:pt>
                <c:pt idx="2">
                  <c:v>1918</c:v>
                </c:pt>
                <c:pt idx="3">
                  <c:v>1920</c:v>
                </c:pt>
                <c:pt idx="4">
                  <c:v>1928</c:v>
                </c:pt>
                <c:pt idx="5">
                  <c:v>1934</c:v>
                </c:pt>
                <c:pt idx="6">
                  <c:v>1938</c:v>
                </c:pt>
                <c:pt idx="7">
                  <c:v>1942</c:v>
                </c:pt>
                <c:pt idx="8">
                  <c:v>1946</c:v>
                </c:pt>
                <c:pt idx="9">
                  <c:v>1950</c:v>
                </c:pt>
                <c:pt idx="10">
                  <c:v>1954</c:v>
                </c:pt>
                <c:pt idx="11">
                  <c:v>1958</c:v>
                </c:pt>
                <c:pt idx="12">
                  <c:v>1962</c:v>
                </c:pt>
                <c:pt idx="13">
                  <c:v>1966</c:v>
                </c:pt>
                <c:pt idx="14">
                  <c:v>1960</c:v>
                </c:pt>
                <c:pt idx="15">
                  <c:v>1974</c:v>
                </c:pt>
                <c:pt idx="16">
                  <c:v>1978</c:v>
                </c:pt>
                <c:pt idx="17">
                  <c:v>1982</c:v>
                </c:pt>
                <c:pt idx="18">
                  <c:v>1986</c:v>
                </c:pt>
                <c:pt idx="19">
                  <c:v>1990</c:v>
                </c:pt>
                <c:pt idx="20">
                  <c:v>1994</c:v>
                </c:pt>
                <c:pt idx="21">
                  <c:v>1998</c:v>
                </c:pt>
                <c:pt idx="22">
                  <c:v>2002</c:v>
                </c:pt>
                <c:pt idx="23">
                  <c:v>2006</c:v>
                </c:pt>
                <c:pt idx="24">
                  <c:v>2010</c:v>
                </c:pt>
              </c:numCache>
            </c:numRef>
          </c:cat>
          <c:val>
            <c:numRef>
              <c:f>Blað1!$D$34:$D$58</c:f>
              <c:numCache>
                <c:formatCode>General</c:formatCode>
                <c:ptCount val="25"/>
                <c:pt idx="0">
                  <c:v>4</c:v>
                </c:pt>
                <c:pt idx="1">
                  <c:v>4</c:v>
                </c:pt>
                <c:pt idx="2">
                  <c:v>2</c:v>
                </c:pt>
                <c:pt idx="3">
                  <c:v>2</c:v>
                </c:pt>
                <c:pt idx="4">
                  <c:v>1</c:v>
                </c:pt>
                <c:pt idx="5">
                  <c:v>2</c:v>
                </c:pt>
                <c:pt idx="6">
                  <c:v>2</c:v>
                </c:pt>
                <c:pt idx="7">
                  <c:v>3</c:v>
                </c:pt>
                <c:pt idx="8">
                  <c:v>2</c:v>
                </c:pt>
                <c:pt idx="9">
                  <c:v>2</c:v>
                </c:pt>
                <c:pt idx="10">
                  <c:v>2</c:v>
                </c:pt>
                <c:pt idx="11">
                  <c:v>2</c:v>
                </c:pt>
                <c:pt idx="12">
                  <c:v>3</c:v>
                </c:pt>
                <c:pt idx="13">
                  <c:v>1</c:v>
                </c:pt>
                <c:pt idx="14">
                  <c:v>3</c:v>
                </c:pt>
                <c:pt idx="15">
                  <c:v>2</c:v>
                </c:pt>
                <c:pt idx="16">
                  <c:v>3</c:v>
                </c:pt>
                <c:pt idx="17">
                  <c:v>8</c:v>
                </c:pt>
                <c:pt idx="18">
                  <c:v>6</c:v>
                </c:pt>
                <c:pt idx="19">
                  <c:v>7</c:v>
                </c:pt>
                <c:pt idx="20">
                  <c:v>8</c:v>
                </c:pt>
                <c:pt idx="21">
                  <c:v>6</c:v>
                </c:pt>
                <c:pt idx="22">
                  <c:v>6</c:v>
                </c:pt>
                <c:pt idx="23">
                  <c:v>6</c:v>
                </c:pt>
                <c:pt idx="24">
                  <c:v>7</c:v>
                </c:pt>
              </c:numCache>
            </c:numRef>
          </c:val>
        </c:ser>
        <c:dLbls>
          <c:showLegendKey val="0"/>
          <c:showVal val="0"/>
          <c:showCatName val="0"/>
          <c:showSerName val="0"/>
          <c:showPercent val="0"/>
          <c:showBubbleSize val="0"/>
        </c:dLbls>
        <c:axId val="129368832"/>
        <c:axId val="129370368"/>
      </c:areaChart>
      <c:catAx>
        <c:axId val="129368832"/>
        <c:scaling>
          <c:orientation val="minMax"/>
        </c:scaling>
        <c:delete val="0"/>
        <c:axPos val="b"/>
        <c:numFmt formatCode="General" sourceLinked="1"/>
        <c:majorTickMark val="out"/>
        <c:minorTickMark val="none"/>
        <c:tickLblPos val="nextTo"/>
        <c:crossAx val="129370368"/>
        <c:crosses val="autoZero"/>
        <c:auto val="1"/>
        <c:lblAlgn val="ctr"/>
        <c:lblOffset val="100"/>
        <c:noMultiLvlLbl val="0"/>
      </c:catAx>
      <c:valAx>
        <c:axId val="129370368"/>
        <c:scaling>
          <c:orientation val="minMax"/>
        </c:scaling>
        <c:delete val="0"/>
        <c:axPos val="l"/>
        <c:majorGridlines/>
        <c:numFmt formatCode="0%" sourceLinked="1"/>
        <c:majorTickMark val="out"/>
        <c:minorTickMark val="none"/>
        <c:tickLblPos val="nextTo"/>
        <c:crossAx val="129368832"/>
        <c:crosses val="autoZero"/>
        <c:crossBetween val="midCat"/>
      </c:valAx>
    </c:plotArea>
    <c:legend>
      <c:legendPos val="r"/>
      <c:layout/>
      <c:overlay val="0"/>
    </c:legend>
    <c:plotVisOnly val="1"/>
    <c:dispBlanksAs val="zero"/>
    <c:showDLblsOverMax val="0"/>
  </c:chart>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is-I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'karlar-konur'!$B$5</c:f>
              <c:strCache>
                <c:ptCount val="1"/>
                <c:pt idx="0">
                  <c:v>Karlar</c:v>
                </c:pt>
              </c:strCache>
            </c:strRef>
          </c:tx>
          <c:invertIfNegative val="0"/>
          <c:dLbls>
            <c:dLbl>
              <c:idx val="0"/>
              <c:layout>
                <c:manualLayout>
                  <c:x val="0"/>
                  <c:y val="0.125"/>
                </c:manualLayout>
              </c:layout>
              <c:showLegendKey val="0"/>
              <c:showVal val="1"/>
              <c:showCatName val="0"/>
              <c:showSerName val="0"/>
              <c:showPercent val="0"/>
              <c:showBubbleSize val="0"/>
            </c:dLbl>
            <c:dLbl>
              <c:idx val="1"/>
              <c:layout>
                <c:manualLayout>
                  <c:x val="-2.777777777777816E-3"/>
                  <c:y val="8.3333333333333565E-2"/>
                </c:manualLayout>
              </c:layout>
              <c:showLegendKey val="0"/>
              <c:showVal val="1"/>
              <c:showCatName val="0"/>
              <c:showSerName val="0"/>
              <c:showPercent val="0"/>
              <c:showBubbleSize val="0"/>
            </c:dLbl>
            <c:txPr>
              <a:bodyPr/>
              <a:lstStyle/>
              <a:p>
                <a:pPr>
                  <a:defRPr b="1"/>
                </a:pPr>
                <a:endParaRPr lang="is-IS"/>
              </a:p>
            </c:txPr>
            <c:showLegendKey val="0"/>
            <c:showVal val="1"/>
            <c:showCatName val="0"/>
            <c:showSerName val="0"/>
            <c:showPercent val="0"/>
            <c:showBubbleSize val="0"/>
            <c:showLeaderLines val="0"/>
          </c:dLbls>
          <c:cat>
            <c:strRef>
              <c:f>'karlar-konur'!$C$4:$D$4</c:f>
              <c:strCache>
                <c:ptCount val="2"/>
                <c:pt idx="0">
                  <c:v>Fréttablaðið</c:v>
                </c:pt>
                <c:pt idx="1">
                  <c:v>Morgunblaðið</c:v>
                </c:pt>
              </c:strCache>
            </c:strRef>
          </c:cat>
          <c:val>
            <c:numRef>
              <c:f>'karlar-konur'!$C$5:$D$5</c:f>
              <c:numCache>
                <c:formatCode>0%</c:formatCode>
                <c:ptCount val="2"/>
                <c:pt idx="0">
                  <c:v>0.54</c:v>
                </c:pt>
                <c:pt idx="1">
                  <c:v>0.4</c:v>
                </c:pt>
              </c:numCache>
            </c:numRef>
          </c:val>
        </c:ser>
        <c:ser>
          <c:idx val="1"/>
          <c:order val="1"/>
          <c:tx>
            <c:strRef>
              <c:f>'karlar-konur'!$B$6</c:f>
              <c:strCache>
                <c:ptCount val="1"/>
                <c:pt idx="0">
                  <c:v>Konur</c:v>
                </c:pt>
              </c:strCache>
            </c:strRef>
          </c:tx>
          <c:invertIfNegative val="0"/>
          <c:dLbls>
            <c:dLbl>
              <c:idx val="0"/>
              <c:layout>
                <c:manualLayout>
                  <c:x val="-8.3333333333333558E-3"/>
                  <c:y val="8.3333333333333565E-2"/>
                </c:manualLayout>
              </c:layout>
              <c:showLegendKey val="0"/>
              <c:showVal val="1"/>
              <c:showCatName val="0"/>
              <c:showSerName val="0"/>
              <c:showPercent val="0"/>
              <c:showBubbleSize val="0"/>
            </c:dLbl>
            <c:dLbl>
              <c:idx val="1"/>
              <c:layout>
                <c:manualLayout>
                  <c:x val="0"/>
                  <c:y val="0.12962962962962854"/>
                </c:manualLayout>
              </c:layout>
              <c:showLegendKey val="0"/>
              <c:showVal val="1"/>
              <c:showCatName val="0"/>
              <c:showSerName val="0"/>
              <c:showPercent val="0"/>
              <c:showBubbleSize val="0"/>
            </c:dLbl>
            <c:txPr>
              <a:bodyPr/>
              <a:lstStyle/>
              <a:p>
                <a:pPr>
                  <a:defRPr b="1"/>
                </a:pPr>
                <a:endParaRPr lang="is-IS"/>
              </a:p>
            </c:txPr>
            <c:showLegendKey val="0"/>
            <c:showVal val="1"/>
            <c:showCatName val="0"/>
            <c:showSerName val="0"/>
            <c:showPercent val="0"/>
            <c:showBubbleSize val="0"/>
            <c:showLeaderLines val="0"/>
          </c:dLbls>
          <c:cat>
            <c:strRef>
              <c:f>'karlar-konur'!$C$4:$D$4</c:f>
              <c:strCache>
                <c:ptCount val="2"/>
                <c:pt idx="0">
                  <c:v>Fréttablaðið</c:v>
                </c:pt>
                <c:pt idx="1">
                  <c:v>Morgunblaðið</c:v>
                </c:pt>
              </c:strCache>
            </c:strRef>
          </c:cat>
          <c:val>
            <c:numRef>
              <c:f>'karlar-konur'!$C$6:$D$6</c:f>
              <c:numCache>
                <c:formatCode>0%</c:formatCode>
                <c:ptCount val="2"/>
                <c:pt idx="0">
                  <c:v>8.0000000000000224E-2</c:v>
                </c:pt>
                <c:pt idx="1">
                  <c:v>0.15000000000000024</c:v>
                </c:pt>
              </c:numCache>
            </c:numRef>
          </c:val>
        </c:ser>
        <c:dLbls>
          <c:showLegendKey val="0"/>
          <c:showVal val="0"/>
          <c:showCatName val="0"/>
          <c:showSerName val="0"/>
          <c:showPercent val="0"/>
          <c:showBubbleSize val="0"/>
        </c:dLbls>
        <c:gapWidth val="150"/>
        <c:shape val="box"/>
        <c:axId val="129402368"/>
        <c:axId val="129403904"/>
        <c:axId val="0"/>
      </c:bar3DChart>
      <c:catAx>
        <c:axId val="129402368"/>
        <c:scaling>
          <c:orientation val="minMax"/>
        </c:scaling>
        <c:delete val="0"/>
        <c:axPos val="b"/>
        <c:majorTickMark val="out"/>
        <c:minorTickMark val="none"/>
        <c:tickLblPos val="nextTo"/>
        <c:crossAx val="129403904"/>
        <c:crosses val="autoZero"/>
        <c:auto val="1"/>
        <c:lblAlgn val="ctr"/>
        <c:lblOffset val="100"/>
        <c:noMultiLvlLbl val="0"/>
      </c:catAx>
      <c:valAx>
        <c:axId val="129403904"/>
        <c:scaling>
          <c:orientation val="minMax"/>
        </c:scaling>
        <c:delete val="0"/>
        <c:axPos val="l"/>
        <c:majorGridlines/>
        <c:numFmt formatCode="0%" sourceLinked="1"/>
        <c:majorTickMark val="out"/>
        <c:minorTickMark val="none"/>
        <c:tickLblPos val="nextTo"/>
        <c:crossAx val="129402368"/>
        <c:crosses val="autoZero"/>
        <c:crossBetween val="between"/>
      </c:valAx>
    </c:plotArea>
    <c:legend>
      <c:legendPos val="r"/>
      <c:layout/>
      <c:overlay val="0"/>
    </c:legend>
    <c:plotVisOnly val="1"/>
    <c:dispBlanksAs val="gap"/>
    <c:showDLblsOverMax val="0"/>
  </c:chart>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0.86903</cdr:x>
      <cdr:y>0.255</cdr:y>
    </cdr:from>
    <cdr:to>
      <cdr:x>1</cdr:x>
      <cdr:y>0.495</cdr:y>
    </cdr:to>
    <cdr:sp macro="" textlink="">
      <cdr:nvSpPr>
        <cdr:cNvPr id="2" name="Textarammi 1"/>
        <cdr:cNvSpPr txBox="1"/>
      </cdr:nvSpPr>
      <cdr:spPr>
        <a:xfrm xmlns:a="http://schemas.openxmlformats.org/drawingml/2006/main">
          <a:off x="6696075" y="971550"/>
          <a:ext cx="914400" cy="91440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endParaRPr lang="is-IS" sz="11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713DC-FFE0-4C42-AA76-EBDB0C512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59</Pages>
  <Words>19124</Words>
  <Characters>109012</Characters>
  <Application>Microsoft Office Word</Application>
  <DocSecurity>0</DocSecurity>
  <Lines>908</Lines>
  <Paragraphs>255</Paragraphs>
  <ScaleCrop>false</ScaleCrop>
  <HeadingPairs>
    <vt:vector size="2" baseType="variant">
      <vt:variant>
        <vt:lpstr>Titill</vt:lpstr>
      </vt:variant>
      <vt:variant>
        <vt:i4>1</vt:i4>
      </vt:variant>
    </vt:vector>
  </HeadingPairs>
  <TitlesOfParts>
    <vt:vector size="1" baseType="lpstr">
      <vt:lpstr/>
    </vt:vector>
  </TitlesOfParts>
  <Company>Menntamálaráðuneytið</Company>
  <LinksUpToDate>false</LinksUpToDate>
  <CharactersWithSpaces>127881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Jóna Pálsdóttir</cp:lastModifiedBy>
  <cp:revision>2</cp:revision>
  <cp:lastPrinted>2012-02-06T13:18:00Z</cp:lastPrinted>
  <dcterms:created xsi:type="dcterms:W3CDTF">2012-11-16T14:35:00Z</dcterms:created>
  <dcterms:modified xsi:type="dcterms:W3CDTF">2012-11-16T14:35:00Z</dcterms:modified>
</cp:coreProperties>
</file>